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A13" w:rsidRPr="00993A13" w:rsidRDefault="00993A13" w:rsidP="00993A13">
      <w:pPr>
        <w:spacing w:line="240" w:lineRule="auto"/>
        <w:jc w:val="center"/>
        <w:rPr>
          <w:rFonts w:ascii="Times New Roman" w:eastAsia="Times New Roman" w:hAnsi="Times New Roman" w:cs="Times New Roman"/>
          <w:sz w:val="24"/>
          <w:szCs w:val="24"/>
        </w:rPr>
      </w:pPr>
      <w:r w:rsidRPr="00993A13">
        <w:rPr>
          <w:rFonts w:ascii="Times New Roman" w:eastAsia="Times New Roman" w:hAnsi="Times New Roman" w:cs="Times New Roman"/>
          <w:b/>
          <w:sz w:val="24"/>
          <w:szCs w:val="24"/>
        </w:rPr>
        <w:t xml:space="preserve">TIBBİ CİHAZLARIN PİYASA GÖZETİMİ VE </w:t>
      </w:r>
      <w:proofErr w:type="gramStart"/>
      <w:r w:rsidRPr="00993A13">
        <w:rPr>
          <w:rFonts w:ascii="Times New Roman" w:eastAsia="Times New Roman" w:hAnsi="Times New Roman" w:cs="Times New Roman"/>
          <w:b/>
          <w:sz w:val="24"/>
          <w:szCs w:val="24"/>
        </w:rPr>
        <w:t>DENETİMİ  KAPSAMINDA</w:t>
      </w:r>
      <w:proofErr w:type="gramEnd"/>
      <w:r w:rsidRPr="00993A13">
        <w:rPr>
          <w:rFonts w:ascii="Times New Roman" w:eastAsia="Times New Roman" w:hAnsi="Times New Roman" w:cs="Times New Roman"/>
          <w:b/>
          <w:sz w:val="24"/>
          <w:szCs w:val="24"/>
        </w:rPr>
        <w:t xml:space="preserve"> ENJEKTÖR  ÜRETİCİSİ/İTHALATLATÇILARINA DUYURU</w:t>
      </w:r>
    </w:p>
    <w:p w:rsidR="00993A13" w:rsidRPr="00993A13" w:rsidRDefault="00993A13" w:rsidP="00993A13">
      <w:pPr>
        <w:spacing w:line="240" w:lineRule="auto"/>
        <w:jc w:val="center"/>
        <w:rPr>
          <w:rFonts w:ascii="Times New Roman" w:eastAsia="Times New Roman" w:hAnsi="Times New Roman" w:cs="Times New Roman"/>
          <w:sz w:val="24"/>
          <w:szCs w:val="24"/>
        </w:rPr>
      </w:pPr>
      <w:r w:rsidRPr="00993A13">
        <w:rPr>
          <w:rFonts w:ascii="Calibri" w:eastAsia="Times New Roman" w:hAnsi="Calibri" w:cs="Calibri"/>
          <w:b/>
          <w:sz w:val="24"/>
          <w:szCs w:val="24"/>
        </w:rPr>
        <w:t> </w:t>
      </w:r>
    </w:p>
    <w:p w:rsidR="00993A13" w:rsidRPr="00993A13" w:rsidRDefault="00993A13" w:rsidP="00993A13">
      <w:pPr>
        <w:spacing w:line="240" w:lineRule="auto"/>
        <w:ind w:firstLine="708"/>
        <w:jc w:val="both"/>
        <w:rPr>
          <w:rFonts w:ascii="Times New Roman" w:eastAsia="Times New Roman" w:hAnsi="Times New Roman" w:cs="Times New Roman"/>
          <w:sz w:val="24"/>
          <w:szCs w:val="24"/>
        </w:rPr>
      </w:pPr>
      <w:r w:rsidRPr="00993A13">
        <w:rPr>
          <w:rFonts w:ascii="Times New Roman" w:eastAsia="Times New Roman" w:hAnsi="Times New Roman" w:cs="Times New Roman"/>
          <w:sz w:val="24"/>
          <w:szCs w:val="24"/>
        </w:rPr>
        <w:t xml:space="preserve">Piyasa Gözetimi Ve Denetimi Dairesi Başkanlığınca yürütülen tıbbi cihaz piyasa gözetimi ve denetimi faaliyetleri kapsamında 2011 yılı ikinci yarısında enjektörlere yönelik yürütülen çalışmalarda çeşitli firmalar tarafından piyasaya arz edilen enjektörlere uygulanan </w:t>
      </w:r>
      <w:proofErr w:type="gramStart"/>
      <w:r w:rsidRPr="00993A13">
        <w:rPr>
          <w:rFonts w:ascii="Times New Roman" w:eastAsia="Times New Roman" w:hAnsi="Times New Roman" w:cs="Times New Roman"/>
          <w:sz w:val="24"/>
          <w:szCs w:val="24"/>
        </w:rPr>
        <w:t>analizler  neticesinde</w:t>
      </w:r>
      <w:proofErr w:type="gramEnd"/>
      <w:r w:rsidRPr="00993A13">
        <w:rPr>
          <w:rFonts w:ascii="Times New Roman" w:eastAsia="Times New Roman" w:hAnsi="Times New Roman" w:cs="Times New Roman"/>
          <w:sz w:val="24"/>
          <w:szCs w:val="24"/>
        </w:rPr>
        <w:t xml:space="preserve"> bu ürünlerin “</w:t>
      </w:r>
      <w:r w:rsidRPr="00993A13">
        <w:rPr>
          <w:rFonts w:ascii="Times New Roman" w:eastAsia="Times New Roman" w:hAnsi="Times New Roman" w:cs="Times New Roman"/>
          <w:b/>
          <w:sz w:val="24"/>
          <w:szCs w:val="24"/>
        </w:rPr>
        <w:t xml:space="preserve">UV su ile </w:t>
      </w:r>
      <w:proofErr w:type="spellStart"/>
      <w:r w:rsidRPr="00993A13">
        <w:rPr>
          <w:rFonts w:ascii="Times New Roman" w:eastAsia="Times New Roman" w:hAnsi="Times New Roman" w:cs="Times New Roman"/>
          <w:b/>
          <w:sz w:val="24"/>
          <w:szCs w:val="24"/>
        </w:rPr>
        <w:t>ekstraksiyon</w:t>
      </w:r>
      <w:proofErr w:type="spellEnd"/>
      <w:r w:rsidRPr="00993A13">
        <w:rPr>
          <w:rFonts w:ascii="Times New Roman" w:eastAsia="Times New Roman" w:hAnsi="Times New Roman" w:cs="Times New Roman"/>
          <w:b/>
          <w:sz w:val="24"/>
          <w:szCs w:val="24"/>
        </w:rPr>
        <w:t xml:space="preserve">” </w:t>
      </w:r>
      <w:r w:rsidRPr="00993A13">
        <w:rPr>
          <w:rFonts w:ascii="Times New Roman" w:eastAsia="Times New Roman" w:hAnsi="Times New Roman" w:cs="Times New Roman"/>
          <w:sz w:val="24"/>
          <w:szCs w:val="24"/>
        </w:rPr>
        <w:t xml:space="preserve"> testi yönünden uygun bulunmadığı belirlenmiştir.</w:t>
      </w:r>
    </w:p>
    <w:p w:rsidR="00993A13" w:rsidRPr="00993A13" w:rsidRDefault="00993A13" w:rsidP="00993A13">
      <w:pPr>
        <w:adjustRightInd w:val="0"/>
        <w:spacing w:after="0" w:line="240" w:lineRule="auto"/>
        <w:ind w:firstLine="708"/>
        <w:jc w:val="both"/>
        <w:rPr>
          <w:rFonts w:ascii="Times New Roman" w:eastAsia="Times New Roman" w:hAnsi="Times New Roman" w:cs="Times New Roman"/>
          <w:sz w:val="24"/>
          <w:szCs w:val="24"/>
        </w:rPr>
      </w:pPr>
      <w:r w:rsidRPr="00993A13">
        <w:rPr>
          <w:rFonts w:ascii="Times New Roman" w:eastAsia="Times New Roman" w:hAnsi="Times New Roman" w:cs="Times New Roman"/>
          <w:sz w:val="24"/>
          <w:szCs w:val="24"/>
        </w:rPr>
        <w:t xml:space="preserve">Firmalar tarafından piyasaya arz öncesi bu ürünlerin uygunluklarına yönelik olarak uygulanacak test parametreleri TS EN ISO 7886-1 standardında yer almaktadır. Bu </w:t>
      </w:r>
      <w:proofErr w:type="gramStart"/>
      <w:r w:rsidRPr="00993A13">
        <w:rPr>
          <w:rFonts w:ascii="Times New Roman" w:eastAsia="Times New Roman" w:hAnsi="Times New Roman" w:cs="Times New Roman"/>
          <w:sz w:val="24"/>
          <w:szCs w:val="24"/>
        </w:rPr>
        <w:t>standardın  Ek</w:t>
      </w:r>
      <w:proofErr w:type="gramEnd"/>
      <w:r w:rsidRPr="00993A13">
        <w:rPr>
          <w:rFonts w:ascii="Times New Roman" w:eastAsia="Times New Roman" w:hAnsi="Times New Roman" w:cs="Times New Roman"/>
          <w:sz w:val="24"/>
          <w:szCs w:val="24"/>
        </w:rPr>
        <w:t xml:space="preserve">- F maddesinde yer alan </w:t>
      </w:r>
      <w:r w:rsidRPr="00993A13">
        <w:rPr>
          <w:rFonts w:ascii="Times New Roman" w:eastAsia="Times New Roman" w:hAnsi="Times New Roman" w:cs="Times New Roman"/>
          <w:b/>
          <w:bCs/>
          <w:sz w:val="24"/>
          <w:szCs w:val="24"/>
        </w:rPr>
        <w:t xml:space="preserve">Şırıngalar Ve Enjekte Edilebilir Sıvılar Arasındaki Uyumsuzluk İçin Deney </w:t>
      </w:r>
      <w:proofErr w:type="spellStart"/>
      <w:r w:rsidRPr="00993A13">
        <w:rPr>
          <w:rFonts w:ascii="Times New Roman" w:eastAsia="Times New Roman" w:hAnsi="Times New Roman" w:cs="Times New Roman"/>
          <w:b/>
          <w:bCs/>
          <w:sz w:val="24"/>
          <w:szCs w:val="24"/>
        </w:rPr>
        <w:t>Metotu</w:t>
      </w:r>
      <w:proofErr w:type="spellEnd"/>
      <w:r w:rsidRPr="00993A13">
        <w:rPr>
          <w:rFonts w:ascii="Times New Roman" w:eastAsia="Times New Roman" w:hAnsi="Times New Roman" w:cs="Times New Roman"/>
          <w:b/>
          <w:bCs/>
          <w:sz w:val="24"/>
          <w:szCs w:val="24"/>
        </w:rPr>
        <w:t xml:space="preserve"> Örnekleri </w:t>
      </w:r>
      <w:r w:rsidRPr="00993A13">
        <w:rPr>
          <w:rFonts w:ascii="Times New Roman" w:eastAsia="Times New Roman" w:hAnsi="Times New Roman" w:cs="Times New Roman"/>
          <w:bCs/>
          <w:sz w:val="24"/>
          <w:szCs w:val="24"/>
        </w:rPr>
        <w:t>başlıklı kısımda “</w:t>
      </w:r>
      <w:r w:rsidRPr="00993A13">
        <w:rPr>
          <w:rFonts w:ascii="Times New Roman" w:eastAsia="Times New Roman" w:hAnsi="Times New Roman" w:cs="Times New Roman"/>
          <w:i/>
          <w:sz w:val="24"/>
          <w:szCs w:val="24"/>
        </w:rPr>
        <w:t xml:space="preserve">Bu ek, şırıngaların enjeksiyon sıvıları ile uyumluluğunun araştırılması için tavsiye edilen bir seri  deney metotlarını içerir. Bu deneyler henüz tam olarak geliştirilmemiş olup, ne </w:t>
      </w:r>
      <w:proofErr w:type="gramStart"/>
      <w:r w:rsidRPr="00993A13">
        <w:rPr>
          <w:rFonts w:ascii="Times New Roman" w:eastAsia="Times New Roman" w:hAnsi="Times New Roman" w:cs="Times New Roman"/>
          <w:i/>
          <w:sz w:val="24"/>
          <w:szCs w:val="24"/>
        </w:rPr>
        <w:t>metodolojinin</w:t>
      </w:r>
      <w:proofErr w:type="gramEnd"/>
      <w:r w:rsidRPr="00993A13">
        <w:rPr>
          <w:rFonts w:ascii="Times New Roman" w:eastAsia="Times New Roman" w:hAnsi="Times New Roman" w:cs="Times New Roman"/>
          <w:i/>
          <w:sz w:val="24"/>
          <w:szCs w:val="24"/>
        </w:rPr>
        <w:t xml:space="preserve"> ve aparatların ayrıntıları ve ne de uyumluluk kriterleri sonuçlandırılmamıştır. Dolayısıyla bu ek, geçici olarak kabul edilmelidir.</w:t>
      </w:r>
    </w:p>
    <w:p w:rsidR="00993A13" w:rsidRPr="00993A13" w:rsidRDefault="00993A13" w:rsidP="00993A13">
      <w:pPr>
        <w:adjustRightInd w:val="0"/>
        <w:spacing w:after="0" w:line="240" w:lineRule="auto"/>
        <w:ind w:firstLine="708"/>
        <w:jc w:val="both"/>
        <w:rPr>
          <w:rFonts w:ascii="Times New Roman" w:eastAsia="Times New Roman" w:hAnsi="Times New Roman" w:cs="Times New Roman"/>
          <w:sz w:val="24"/>
          <w:szCs w:val="24"/>
        </w:rPr>
      </w:pPr>
      <w:r w:rsidRPr="00993A13">
        <w:rPr>
          <w:rFonts w:ascii="Times New Roman" w:eastAsia="Times New Roman" w:hAnsi="Times New Roman" w:cs="Times New Roman"/>
          <w:i/>
          <w:sz w:val="24"/>
          <w:szCs w:val="24"/>
        </w:rPr>
        <w:t xml:space="preserve">Bununla birlikte </w:t>
      </w:r>
      <w:proofErr w:type="spellStart"/>
      <w:r w:rsidRPr="00993A13">
        <w:rPr>
          <w:rFonts w:ascii="Times New Roman" w:eastAsia="Times New Roman" w:hAnsi="Times New Roman" w:cs="Times New Roman"/>
          <w:i/>
          <w:sz w:val="24"/>
          <w:szCs w:val="24"/>
        </w:rPr>
        <w:t>üreticeler</w:t>
      </w:r>
      <w:proofErr w:type="spellEnd"/>
      <w:r w:rsidRPr="00993A13">
        <w:rPr>
          <w:rFonts w:ascii="Times New Roman" w:eastAsia="Times New Roman" w:hAnsi="Times New Roman" w:cs="Times New Roman"/>
          <w:i/>
          <w:sz w:val="24"/>
          <w:szCs w:val="24"/>
        </w:rPr>
        <w:t xml:space="preserve">, </w:t>
      </w:r>
      <w:proofErr w:type="gramStart"/>
      <w:r w:rsidRPr="00993A13">
        <w:rPr>
          <w:rFonts w:ascii="Times New Roman" w:eastAsia="Times New Roman" w:hAnsi="Times New Roman" w:cs="Times New Roman"/>
          <w:i/>
          <w:sz w:val="24"/>
          <w:szCs w:val="24"/>
        </w:rPr>
        <w:t>metodolojinin</w:t>
      </w:r>
      <w:proofErr w:type="gramEnd"/>
      <w:r w:rsidRPr="00993A13">
        <w:rPr>
          <w:rFonts w:ascii="Times New Roman" w:eastAsia="Times New Roman" w:hAnsi="Times New Roman" w:cs="Times New Roman"/>
          <w:i/>
          <w:sz w:val="24"/>
          <w:szCs w:val="24"/>
        </w:rPr>
        <w:t xml:space="preserve"> geçerliliğinin ve uygun/ uygun değil kriterini geliştirme bakış ve düşüncesi ile bu deneyleri yapmaya teşvik edilmektedirler. Bilinmektedir ki bu deneyler genel bir değerlendirme temin etmeyi amaçlanmaktadır ve bunlardan yegâne belirleyici olanı belirli bir tip ve marka şırınganın belli bir enjekte edilebilir preparat ile yapılanıdır.</w:t>
      </w:r>
      <w:r w:rsidRPr="00993A13">
        <w:rPr>
          <w:rFonts w:ascii="Times New Roman" w:eastAsia="Times New Roman" w:hAnsi="Times New Roman" w:cs="Times New Roman"/>
          <w:sz w:val="24"/>
          <w:szCs w:val="24"/>
        </w:rPr>
        <w:t>” İbaresi mevcuttur.</w:t>
      </w:r>
    </w:p>
    <w:p w:rsidR="00993A13" w:rsidRPr="00993A13" w:rsidRDefault="00993A13" w:rsidP="00993A13">
      <w:pPr>
        <w:adjustRightInd w:val="0"/>
        <w:spacing w:after="0" w:line="240" w:lineRule="auto"/>
        <w:ind w:firstLine="708"/>
        <w:jc w:val="both"/>
        <w:rPr>
          <w:rFonts w:ascii="Times New Roman" w:eastAsia="Times New Roman" w:hAnsi="Times New Roman" w:cs="Times New Roman"/>
          <w:sz w:val="24"/>
          <w:szCs w:val="24"/>
        </w:rPr>
      </w:pPr>
      <w:r w:rsidRPr="00993A13">
        <w:rPr>
          <w:rFonts w:ascii="Times New Roman" w:eastAsia="Times New Roman" w:hAnsi="Times New Roman" w:cs="Times New Roman"/>
          <w:sz w:val="24"/>
          <w:szCs w:val="24"/>
        </w:rPr>
        <w:t> </w:t>
      </w:r>
    </w:p>
    <w:p w:rsidR="00993A13" w:rsidRPr="00993A13" w:rsidRDefault="00993A13" w:rsidP="00993A13">
      <w:pPr>
        <w:adjustRightInd w:val="0"/>
        <w:spacing w:after="0" w:line="240" w:lineRule="auto"/>
        <w:ind w:firstLine="708"/>
        <w:jc w:val="both"/>
        <w:rPr>
          <w:rFonts w:ascii="Times New Roman" w:eastAsia="Times New Roman" w:hAnsi="Times New Roman" w:cs="Times New Roman"/>
          <w:sz w:val="24"/>
          <w:szCs w:val="24"/>
        </w:rPr>
      </w:pPr>
      <w:r w:rsidRPr="00993A13">
        <w:rPr>
          <w:rFonts w:ascii="Times New Roman" w:eastAsia="Times New Roman" w:hAnsi="Times New Roman" w:cs="Times New Roman"/>
          <w:sz w:val="24"/>
          <w:szCs w:val="24"/>
        </w:rPr>
        <w:t xml:space="preserve">Aynı standardın </w:t>
      </w:r>
      <w:r w:rsidRPr="00993A13">
        <w:rPr>
          <w:rFonts w:ascii="Times New Roman" w:eastAsia="Times New Roman" w:hAnsi="Times New Roman" w:cs="Times New Roman"/>
          <w:b/>
          <w:sz w:val="24"/>
          <w:szCs w:val="24"/>
        </w:rPr>
        <w:t xml:space="preserve">giriş </w:t>
      </w:r>
      <w:r w:rsidRPr="00993A13">
        <w:rPr>
          <w:rFonts w:ascii="Times New Roman" w:eastAsia="Times New Roman" w:hAnsi="Times New Roman" w:cs="Times New Roman"/>
          <w:sz w:val="24"/>
          <w:szCs w:val="24"/>
        </w:rPr>
        <w:t xml:space="preserve">başlıklı kısmında </w:t>
      </w:r>
      <w:r w:rsidRPr="00993A13">
        <w:rPr>
          <w:rFonts w:ascii="Times New Roman" w:eastAsia="Times New Roman" w:hAnsi="Times New Roman" w:cs="Times New Roman"/>
          <w:b/>
          <w:sz w:val="24"/>
          <w:szCs w:val="24"/>
        </w:rPr>
        <w:t>“Şırınganın malzemesi enjekte edilen sıvılar ile uyumlu olmalıdır</w:t>
      </w:r>
      <w:proofErr w:type="gramStart"/>
      <w:r w:rsidRPr="00993A13">
        <w:rPr>
          <w:rFonts w:ascii="Times New Roman" w:eastAsia="Times New Roman" w:hAnsi="Times New Roman" w:cs="Times New Roman"/>
          <w:b/>
          <w:sz w:val="24"/>
          <w:szCs w:val="24"/>
        </w:rPr>
        <w:t>……..</w:t>
      </w:r>
      <w:proofErr w:type="gramEnd"/>
      <w:r w:rsidRPr="00993A13">
        <w:rPr>
          <w:rFonts w:ascii="Times New Roman" w:eastAsia="Times New Roman" w:hAnsi="Times New Roman" w:cs="Times New Roman"/>
          <w:b/>
          <w:sz w:val="24"/>
          <w:szCs w:val="24"/>
        </w:rPr>
        <w:t xml:space="preserve">Bazı ülkelerde, </w:t>
      </w:r>
      <w:proofErr w:type="spellStart"/>
      <w:r w:rsidRPr="00993A13">
        <w:rPr>
          <w:rFonts w:ascii="Times New Roman" w:eastAsia="Times New Roman" w:hAnsi="Times New Roman" w:cs="Times New Roman"/>
          <w:b/>
          <w:sz w:val="24"/>
          <w:szCs w:val="24"/>
        </w:rPr>
        <w:t>farmakopeler</w:t>
      </w:r>
      <w:proofErr w:type="spellEnd"/>
      <w:r w:rsidRPr="00993A13">
        <w:rPr>
          <w:rFonts w:ascii="Times New Roman" w:eastAsia="Times New Roman" w:hAnsi="Times New Roman" w:cs="Times New Roman"/>
          <w:b/>
          <w:sz w:val="24"/>
          <w:szCs w:val="24"/>
        </w:rPr>
        <w:t xml:space="preserve"> veya resmî mevzuat yasal olarak bağlayıcı olup bunların hüküm ve zorunlulukları  bu standarda öncelik </w:t>
      </w:r>
      <w:proofErr w:type="spellStart"/>
      <w:r w:rsidRPr="00993A13">
        <w:rPr>
          <w:rFonts w:ascii="Times New Roman" w:eastAsia="Times New Roman" w:hAnsi="Times New Roman" w:cs="Times New Roman"/>
          <w:b/>
          <w:sz w:val="24"/>
          <w:szCs w:val="24"/>
        </w:rPr>
        <w:t>arzedebilirler</w:t>
      </w:r>
      <w:proofErr w:type="spellEnd"/>
      <w:r w:rsidRPr="00993A13">
        <w:rPr>
          <w:rFonts w:ascii="Times New Roman" w:eastAsia="Times New Roman" w:hAnsi="Times New Roman" w:cs="Times New Roman"/>
          <w:b/>
          <w:sz w:val="24"/>
          <w:szCs w:val="24"/>
        </w:rPr>
        <w:t>”</w:t>
      </w:r>
      <w:r w:rsidRPr="00993A13">
        <w:rPr>
          <w:rFonts w:ascii="Times New Roman" w:eastAsia="Times New Roman" w:hAnsi="Times New Roman" w:cs="Times New Roman"/>
          <w:sz w:val="24"/>
          <w:szCs w:val="24"/>
        </w:rPr>
        <w:t xml:space="preserve"> ifadesi yer almaktadır.</w:t>
      </w:r>
    </w:p>
    <w:p w:rsidR="00993A13" w:rsidRPr="00993A13" w:rsidRDefault="00993A13" w:rsidP="00993A13">
      <w:pPr>
        <w:adjustRightInd w:val="0"/>
        <w:spacing w:after="0" w:line="240" w:lineRule="auto"/>
        <w:ind w:firstLine="708"/>
        <w:jc w:val="both"/>
        <w:rPr>
          <w:rFonts w:ascii="Times New Roman" w:eastAsia="Times New Roman" w:hAnsi="Times New Roman" w:cs="Times New Roman"/>
          <w:sz w:val="24"/>
          <w:szCs w:val="24"/>
        </w:rPr>
      </w:pPr>
      <w:r w:rsidRPr="00993A13">
        <w:rPr>
          <w:rFonts w:ascii="Times New Roman" w:eastAsia="Times New Roman" w:hAnsi="Times New Roman" w:cs="Times New Roman"/>
          <w:sz w:val="24"/>
          <w:szCs w:val="24"/>
        </w:rPr>
        <w:t> </w:t>
      </w:r>
    </w:p>
    <w:p w:rsidR="00993A13" w:rsidRPr="00993A13" w:rsidRDefault="00993A13" w:rsidP="00993A13">
      <w:pPr>
        <w:spacing w:line="240" w:lineRule="auto"/>
        <w:ind w:firstLine="708"/>
        <w:jc w:val="both"/>
        <w:rPr>
          <w:rFonts w:ascii="Times New Roman" w:eastAsia="Times New Roman" w:hAnsi="Times New Roman" w:cs="Times New Roman"/>
          <w:sz w:val="24"/>
          <w:szCs w:val="24"/>
        </w:rPr>
      </w:pPr>
      <w:r w:rsidRPr="00993A13">
        <w:rPr>
          <w:rFonts w:ascii="Times New Roman" w:eastAsia="Times New Roman" w:hAnsi="Times New Roman" w:cs="Times New Roman"/>
          <w:sz w:val="24"/>
          <w:szCs w:val="24"/>
        </w:rPr>
        <w:t xml:space="preserve">4703 sayılı Kanun hükümleri doğrultusunda ürünlerin piyasaya arzında üretici/ithalatçı </w:t>
      </w:r>
      <w:proofErr w:type="gramStart"/>
      <w:r w:rsidRPr="00993A13">
        <w:rPr>
          <w:rFonts w:ascii="Times New Roman" w:eastAsia="Times New Roman" w:hAnsi="Times New Roman" w:cs="Times New Roman"/>
          <w:sz w:val="24"/>
          <w:szCs w:val="24"/>
        </w:rPr>
        <w:t>ve</w:t>
      </w:r>
      <w:proofErr w:type="gramEnd"/>
      <w:r w:rsidRPr="00993A13">
        <w:rPr>
          <w:rFonts w:ascii="Times New Roman" w:eastAsia="Times New Roman" w:hAnsi="Times New Roman" w:cs="Times New Roman"/>
          <w:sz w:val="24"/>
          <w:szCs w:val="24"/>
        </w:rPr>
        <w:t xml:space="preserve"> dağıtıcıların yükümlülükleri belirlenmiş olup 5 inci maddesinin 3 fıkrasında “ Üretici, piyasaya sadece güvenli ürünleri arz etmek zorundadır.” hükmü mevcuttur.</w:t>
      </w:r>
    </w:p>
    <w:p w:rsidR="00993A13" w:rsidRPr="00993A13" w:rsidRDefault="00993A13" w:rsidP="00993A13">
      <w:pPr>
        <w:spacing w:line="240" w:lineRule="auto"/>
        <w:ind w:firstLine="708"/>
        <w:jc w:val="both"/>
        <w:rPr>
          <w:rFonts w:ascii="Times New Roman" w:eastAsia="Times New Roman" w:hAnsi="Times New Roman" w:cs="Times New Roman"/>
          <w:sz w:val="24"/>
          <w:szCs w:val="24"/>
        </w:rPr>
      </w:pPr>
      <w:r w:rsidRPr="00993A13">
        <w:rPr>
          <w:rFonts w:ascii="Times New Roman" w:eastAsia="Times New Roman" w:hAnsi="Times New Roman" w:cs="Times New Roman"/>
          <w:sz w:val="24"/>
          <w:szCs w:val="24"/>
        </w:rPr>
        <w:t xml:space="preserve">Bu doğrultuda Bakanlığımızca 01/06/2012 tarihinden itibaren üretilerek veya ithal edilerek piyasaya arz edilecek olan enjektörlerden analize tabi tutulacak olanlarda Avrupa </w:t>
      </w:r>
      <w:proofErr w:type="spellStart"/>
      <w:r w:rsidRPr="00993A13">
        <w:rPr>
          <w:rFonts w:ascii="Times New Roman" w:eastAsia="Times New Roman" w:hAnsi="Times New Roman" w:cs="Times New Roman"/>
          <w:sz w:val="24"/>
          <w:szCs w:val="24"/>
        </w:rPr>
        <w:t>Farmakopesinin</w:t>
      </w:r>
      <w:proofErr w:type="spellEnd"/>
      <w:r w:rsidRPr="00993A13">
        <w:rPr>
          <w:rFonts w:ascii="Times New Roman" w:eastAsia="Times New Roman" w:hAnsi="Times New Roman" w:cs="Times New Roman"/>
          <w:sz w:val="24"/>
          <w:szCs w:val="24"/>
        </w:rPr>
        <w:t xml:space="preserve"> ilgili maddeleri doğrultusunda “</w:t>
      </w:r>
      <w:r w:rsidRPr="00993A13">
        <w:rPr>
          <w:rFonts w:ascii="Times New Roman" w:eastAsia="Times New Roman" w:hAnsi="Times New Roman" w:cs="Times New Roman"/>
          <w:b/>
          <w:sz w:val="24"/>
          <w:szCs w:val="24"/>
        </w:rPr>
        <w:t xml:space="preserve">UV su ile </w:t>
      </w:r>
      <w:proofErr w:type="spellStart"/>
      <w:r w:rsidRPr="00993A13">
        <w:rPr>
          <w:rFonts w:ascii="Times New Roman" w:eastAsia="Times New Roman" w:hAnsi="Times New Roman" w:cs="Times New Roman"/>
          <w:b/>
          <w:sz w:val="24"/>
          <w:szCs w:val="24"/>
        </w:rPr>
        <w:t>ekstraksiyon</w:t>
      </w:r>
      <w:proofErr w:type="spellEnd"/>
      <w:r w:rsidRPr="00993A13">
        <w:rPr>
          <w:rFonts w:ascii="Times New Roman" w:eastAsia="Times New Roman" w:hAnsi="Times New Roman" w:cs="Times New Roman"/>
          <w:sz w:val="24"/>
          <w:szCs w:val="24"/>
        </w:rPr>
        <w:t xml:space="preserve">” testinin de uygulanacağından bu hususta üretici/ithalatçılar </w:t>
      </w:r>
      <w:proofErr w:type="gramStart"/>
      <w:r w:rsidRPr="00993A13">
        <w:rPr>
          <w:rFonts w:ascii="Times New Roman" w:eastAsia="Times New Roman" w:hAnsi="Times New Roman" w:cs="Times New Roman"/>
          <w:sz w:val="24"/>
          <w:szCs w:val="24"/>
        </w:rPr>
        <w:t>tarafından  01</w:t>
      </w:r>
      <w:proofErr w:type="gramEnd"/>
      <w:r w:rsidRPr="00993A13">
        <w:rPr>
          <w:rFonts w:ascii="Times New Roman" w:eastAsia="Times New Roman" w:hAnsi="Times New Roman" w:cs="Times New Roman"/>
          <w:sz w:val="24"/>
          <w:szCs w:val="24"/>
        </w:rPr>
        <w:t xml:space="preserve">/06/2012 tarihe kadar gerekli tüm tedbirlerin alınması gerekmektedir. Aksi takdirde mevzuatta belirtilen idari </w:t>
      </w:r>
      <w:proofErr w:type="gramStart"/>
      <w:r w:rsidRPr="00993A13">
        <w:rPr>
          <w:rFonts w:ascii="Times New Roman" w:eastAsia="Times New Roman" w:hAnsi="Times New Roman" w:cs="Times New Roman"/>
          <w:sz w:val="24"/>
          <w:szCs w:val="24"/>
        </w:rPr>
        <w:t>yaptırımların  uygulanacağının</w:t>
      </w:r>
      <w:proofErr w:type="gramEnd"/>
      <w:r w:rsidRPr="00993A13">
        <w:rPr>
          <w:rFonts w:ascii="Times New Roman" w:eastAsia="Times New Roman" w:hAnsi="Times New Roman" w:cs="Times New Roman"/>
          <w:sz w:val="24"/>
          <w:szCs w:val="24"/>
        </w:rPr>
        <w:t xml:space="preserve"> bilinmesi  hususu;</w:t>
      </w:r>
    </w:p>
    <w:p w:rsidR="00993A13" w:rsidRPr="00993A13" w:rsidRDefault="00993A13" w:rsidP="00993A13">
      <w:pPr>
        <w:spacing w:line="240" w:lineRule="auto"/>
        <w:ind w:firstLine="708"/>
        <w:jc w:val="both"/>
        <w:rPr>
          <w:rFonts w:ascii="Times New Roman" w:eastAsia="Times New Roman" w:hAnsi="Times New Roman" w:cs="Times New Roman"/>
          <w:sz w:val="24"/>
          <w:szCs w:val="24"/>
        </w:rPr>
      </w:pPr>
      <w:r w:rsidRPr="00993A13">
        <w:rPr>
          <w:rFonts w:ascii="Times New Roman" w:eastAsia="Times New Roman" w:hAnsi="Times New Roman" w:cs="Times New Roman"/>
          <w:sz w:val="24"/>
          <w:szCs w:val="24"/>
        </w:rPr>
        <w:t>Enjektör Üretici ve ithalatçılarına önemle duyurulur.</w:t>
      </w:r>
    </w:p>
    <w:p w:rsidR="008E33FF" w:rsidRDefault="008E33FF"/>
    <w:sectPr w:rsidR="008E33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93A13"/>
    <w:rsid w:val="008E33FF"/>
    <w:rsid w:val="00993A1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3672582">
      <w:bodyDiv w:val="1"/>
      <w:marLeft w:val="0"/>
      <w:marRight w:val="0"/>
      <w:marTop w:val="0"/>
      <w:marBottom w:val="0"/>
      <w:divBdr>
        <w:top w:val="none" w:sz="0" w:space="0" w:color="auto"/>
        <w:left w:val="none" w:sz="0" w:space="0" w:color="auto"/>
        <w:bottom w:val="none" w:sz="0" w:space="0" w:color="auto"/>
        <w:right w:val="none" w:sz="0" w:space="0" w:color="auto"/>
      </w:divBdr>
      <w:divsChild>
        <w:div w:id="203639868">
          <w:marLeft w:val="0"/>
          <w:marRight w:val="0"/>
          <w:marTop w:val="0"/>
          <w:marBottom w:val="0"/>
          <w:divBdr>
            <w:top w:val="none" w:sz="0" w:space="0" w:color="auto"/>
            <w:left w:val="none" w:sz="0" w:space="0" w:color="auto"/>
            <w:bottom w:val="none" w:sz="0" w:space="0" w:color="auto"/>
            <w:right w:val="none" w:sz="0" w:space="0" w:color="auto"/>
          </w:divBdr>
          <w:divsChild>
            <w:div w:id="733242792">
              <w:marLeft w:val="0"/>
              <w:marRight w:val="0"/>
              <w:marTop w:val="0"/>
              <w:marBottom w:val="0"/>
              <w:divBdr>
                <w:top w:val="none" w:sz="0" w:space="0" w:color="auto"/>
                <w:left w:val="none" w:sz="0" w:space="0" w:color="auto"/>
                <w:bottom w:val="none" w:sz="0" w:space="0" w:color="auto"/>
                <w:right w:val="none" w:sz="0" w:space="0" w:color="auto"/>
              </w:divBdr>
              <w:divsChild>
                <w:div w:id="27783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2204</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dilek.gokcek</dc:creator>
  <cp:keywords/>
  <dc:description/>
  <cp:lastModifiedBy>dilek.gokcek</cp:lastModifiedBy>
  <cp:revision>2</cp:revision>
  <dcterms:created xsi:type="dcterms:W3CDTF">2012-08-09T09:40:00Z</dcterms:created>
  <dcterms:modified xsi:type="dcterms:W3CDTF">2012-08-09T09:40:00Z</dcterms:modified>
</cp:coreProperties>
</file>