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20" w:rsidRPr="009C1B6A" w:rsidRDefault="00746820" w:rsidP="009C1B6A">
      <w:pPr>
        <w:jc w:val="both"/>
        <w:rPr>
          <w:rFonts w:ascii="Times New Roman" w:hAnsi="Times New Roman" w:cs="Times New Roman"/>
          <w:sz w:val="24"/>
          <w:szCs w:val="24"/>
        </w:rPr>
      </w:pPr>
      <w:bookmarkStart w:id="0" w:name="_GoBack"/>
      <w:bookmarkEnd w:id="0"/>
    </w:p>
    <w:p w:rsidR="00BC0E37" w:rsidRDefault="00BC0E37" w:rsidP="00BC0E37">
      <w:pPr>
        <w:pStyle w:val="Balk1"/>
        <w:spacing w:before="120" w:line="240" w:lineRule="auto"/>
        <w:jc w:val="center"/>
        <w:rPr>
          <w:shd w:val="clear" w:color="auto" w:fill="FFFFFF"/>
        </w:rPr>
      </w:pPr>
      <w:r w:rsidRPr="00BC0E37">
        <w:rPr>
          <w:shd w:val="clear" w:color="auto" w:fill="FFFFFF"/>
        </w:rPr>
        <w:t xml:space="preserve">TOBB – Körfez İşbirliği Konseyi Odaları Federasyonu (FGCCC) </w:t>
      </w:r>
    </w:p>
    <w:p w:rsidR="00BC0E37" w:rsidRPr="00BC0E37" w:rsidRDefault="00BC0E37" w:rsidP="00BC0E37">
      <w:pPr>
        <w:pStyle w:val="Balk1"/>
        <w:pBdr>
          <w:bottom w:val="single" w:sz="4" w:space="1" w:color="auto"/>
        </w:pBdr>
        <w:spacing w:before="120"/>
        <w:jc w:val="center"/>
        <w:rPr>
          <w:shd w:val="clear" w:color="auto" w:fill="FFFFFF"/>
        </w:rPr>
      </w:pPr>
      <w:r w:rsidRPr="00BC0E37">
        <w:rPr>
          <w:shd w:val="clear" w:color="auto" w:fill="FFFFFF"/>
        </w:rPr>
        <w:t xml:space="preserve"> 2. İŞ FORUMU</w:t>
      </w:r>
    </w:p>
    <w:p w:rsidR="00BD7118" w:rsidRDefault="00601CDB" w:rsidP="009C1B6A">
      <w:pPr>
        <w:jc w:val="both"/>
        <w:rPr>
          <w:rFonts w:ascii="Times New Roman" w:hAnsi="Times New Roman" w:cs="Times New Roman"/>
          <w:color w:val="000000"/>
          <w:sz w:val="24"/>
          <w:szCs w:val="24"/>
          <w:shd w:val="clear" w:color="auto" w:fill="FFFFFF"/>
        </w:rPr>
      </w:pPr>
      <w:r w:rsidRPr="009C1B6A">
        <w:rPr>
          <w:rFonts w:ascii="Times New Roman" w:hAnsi="Times New Roman" w:cs="Times New Roman"/>
          <w:color w:val="000000"/>
          <w:sz w:val="24"/>
          <w:szCs w:val="24"/>
          <w:shd w:val="clear" w:color="auto" w:fill="FFFFFF"/>
        </w:rPr>
        <w:t>TOBB</w:t>
      </w:r>
      <w:r w:rsidR="00334CEF" w:rsidRPr="009C1B6A">
        <w:rPr>
          <w:rFonts w:ascii="Times New Roman" w:hAnsi="Times New Roman" w:cs="Times New Roman"/>
          <w:color w:val="000000"/>
          <w:sz w:val="24"/>
          <w:szCs w:val="24"/>
          <w:shd w:val="clear" w:color="auto" w:fill="FFFFFF"/>
        </w:rPr>
        <w:t xml:space="preserve"> ve Körfez İşbirliği Konseyi Odaları Federasyonu (FGCCC)  tarafınd</w:t>
      </w:r>
      <w:r w:rsidRPr="009C1B6A">
        <w:rPr>
          <w:rFonts w:ascii="Times New Roman" w:hAnsi="Times New Roman" w:cs="Times New Roman"/>
          <w:color w:val="000000"/>
          <w:sz w:val="24"/>
          <w:szCs w:val="24"/>
          <w:shd w:val="clear" w:color="auto" w:fill="FFFFFF"/>
        </w:rPr>
        <w:t xml:space="preserve">an, </w:t>
      </w:r>
      <w:r w:rsidR="00334CEF" w:rsidRPr="009C1B6A">
        <w:rPr>
          <w:rFonts w:ascii="Times New Roman" w:hAnsi="Times New Roman" w:cs="Times New Roman"/>
          <w:color w:val="000000"/>
          <w:sz w:val="24"/>
          <w:szCs w:val="24"/>
          <w:shd w:val="clear" w:color="auto" w:fill="FFFFFF"/>
        </w:rPr>
        <w:t xml:space="preserve">ülkemizden ve Körfez İşbirliği Konseyi Üyesi </w:t>
      </w:r>
      <w:r w:rsidR="00334CEF" w:rsidRPr="009C1B6A">
        <w:rPr>
          <w:rFonts w:ascii="Times New Roman" w:hAnsi="Times New Roman" w:cs="Times New Roman"/>
          <w:sz w:val="24"/>
          <w:szCs w:val="24"/>
        </w:rPr>
        <w:t xml:space="preserve">Bahreyn, Birleşik Arap Emirlikleri, Katar, Kuveyt, Oman ve Suudi Arabistan’dan firmaların katılımıyla, </w:t>
      </w:r>
      <w:r w:rsidR="00334CEF" w:rsidRPr="009C1B6A">
        <w:rPr>
          <w:rFonts w:ascii="Times New Roman" w:hAnsi="Times New Roman" w:cs="Times New Roman"/>
          <w:color w:val="000000"/>
          <w:sz w:val="24"/>
          <w:szCs w:val="24"/>
          <w:shd w:val="clear" w:color="auto" w:fill="FFFFFF"/>
        </w:rPr>
        <w:t xml:space="preserve"> </w:t>
      </w:r>
      <w:r w:rsidR="00334CEF" w:rsidRPr="009C1B6A">
        <w:rPr>
          <w:rFonts w:ascii="Times New Roman" w:hAnsi="Times New Roman" w:cs="Times New Roman"/>
          <w:b/>
          <w:color w:val="000000"/>
          <w:sz w:val="24"/>
          <w:szCs w:val="24"/>
          <w:shd w:val="clear" w:color="auto" w:fill="FFFFFF"/>
        </w:rPr>
        <w:t xml:space="preserve">“TOBB-FGCCC; Türkiye- KİK 2. Forumu” </w:t>
      </w:r>
      <w:r w:rsidR="00334CEF" w:rsidRPr="009C1B6A">
        <w:rPr>
          <w:rFonts w:ascii="Times New Roman" w:hAnsi="Times New Roman" w:cs="Times New Roman"/>
          <w:color w:val="000000"/>
          <w:sz w:val="24"/>
          <w:szCs w:val="24"/>
          <w:shd w:val="clear" w:color="auto" w:fill="FFFFFF"/>
        </w:rPr>
        <w:t>düzenlenecektir. ​</w:t>
      </w:r>
      <w:r w:rsidRPr="009C1B6A">
        <w:rPr>
          <w:rFonts w:ascii="Times New Roman" w:hAnsi="Times New Roman" w:cs="Times New Roman"/>
          <w:color w:val="000000"/>
          <w:sz w:val="24"/>
          <w:szCs w:val="24"/>
          <w:shd w:val="clear" w:color="auto" w:fill="FFFFFF"/>
        </w:rPr>
        <w:t xml:space="preserve"> </w:t>
      </w:r>
    </w:p>
    <w:p w:rsidR="009C1B6A" w:rsidRPr="009C1B6A" w:rsidRDefault="009C1B6A" w:rsidP="009C1B6A">
      <w:pPr>
        <w:jc w:val="both"/>
        <w:rPr>
          <w:rFonts w:ascii="Times New Roman" w:hAnsi="Times New Roman" w:cs="Times New Roman"/>
          <w:b/>
          <w:color w:val="000000"/>
          <w:sz w:val="24"/>
          <w:szCs w:val="24"/>
          <w:u w:val="single"/>
          <w:shd w:val="clear" w:color="auto" w:fill="FFFFFF"/>
        </w:rPr>
      </w:pPr>
      <w:r w:rsidRPr="009C1B6A">
        <w:rPr>
          <w:rFonts w:ascii="Times New Roman" w:hAnsi="Times New Roman" w:cs="Times New Roman"/>
          <w:b/>
          <w:color w:val="000000"/>
          <w:sz w:val="24"/>
          <w:szCs w:val="24"/>
          <w:u w:val="single"/>
          <w:shd w:val="clear" w:color="auto" w:fill="FFFFFF"/>
        </w:rPr>
        <w:t xml:space="preserve">Forum Bahreyn Başbakanı Şeyh Khalifa bin Salman Al Khalifa himayelerinde </w:t>
      </w:r>
    </w:p>
    <w:p w:rsidR="00334CEF" w:rsidRDefault="00601CDB" w:rsidP="009C1B6A">
      <w:pPr>
        <w:jc w:val="both"/>
        <w:rPr>
          <w:rFonts w:ascii="Times New Roman" w:hAnsi="Times New Roman" w:cs="Times New Roman"/>
          <w:color w:val="000000"/>
          <w:sz w:val="24"/>
          <w:szCs w:val="24"/>
          <w:shd w:val="clear" w:color="auto" w:fill="FFFFFF"/>
        </w:rPr>
      </w:pPr>
      <w:r w:rsidRPr="009C1B6A">
        <w:rPr>
          <w:rFonts w:ascii="Times New Roman" w:hAnsi="Times New Roman" w:cs="Times New Roman"/>
          <w:color w:val="000000"/>
          <w:sz w:val="24"/>
          <w:szCs w:val="24"/>
          <w:shd w:val="clear" w:color="auto" w:fill="FFFFFF"/>
        </w:rPr>
        <w:t>Bahreyn’de</w:t>
      </w:r>
      <w:r w:rsidR="00BD7118" w:rsidRPr="009C1B6A">
        <w:rPr>
          <w:rFonts w:ascii="Times New Roman" w:hAnsi="Times New Roman" w:cs="Times New Roman"/>
          <w:color w:val="000000"/>
          <w:sz w:val="24"/>
          <w:szCs w:val="24"/>
          <w:shd w:val="clear" w:color="auto" w:fill="FFFFFF"/>
        </w:rPr>
        <w:t>,</w:t>
      </w:r>
      <w:r w:rsidRPr="009C1B6A">
        <w:rPr>
          <w:rFonts w:ascii="Times New Roman" w:hAnsi="Times New Roman" w:cs="Times New Roman"/>
          <w:color w:val="000000"/>
          <w:sz w:val="24"/>
          <w:szCs w:val="24"/>
          <w:shd w:val="clear" w:color="auto" w:fill="FFFFFF"/>
        </w:rPr>
        <w:t xml:space="preserve"> </w:t>
      </w:r>
      <w:r w:rsidR="00334CEF" w:rsidRPr="009C1B6A">
        <w:rPr>
          <w:rFonts w:ascii="Times New Roman" w:hAnsi="Times New Roman" w:cs="Times New Roman"/>
          <w:color w:val="000000"/>
          <w:sz w:val="24"/>
          <w:szCs w:val="24"/>
          <w:shd w:val="clear" w:color="auto" w:fill="FFFFFF"/>
        </w:rPr>
        <w:t>Bahreyn Ticaret ve Sanayi Odası</w:t>
      </w:r>
      <w:r w:rsidRPr="009C1B6A">
        <w:rPr>
          <w:rFonts w:ascii="Times New Roman" w:hAnsi="Times New Roman" w:cs="Times New Roman"/>
          <w:color w:val="000000"/>
          <w:sz w:val="24"/>
          <w:szCs w:val="24"/>
          <w:shd w:val="clear" w:color="auto" w:fill="FFFFFF"/>
        </w:rPr>
        <w:t xml:space="preserve">’nın ev sahipliğindeki </w:t>
      </w:r>
      <w:r w:rsidR="00334CEF" w:rsidRPr="009C1B6A">
        <w:rPr>
          <w:rFonts w:ascii="Times New Roman" w:hAnsi="Times New Roman" w:cs="Times New Roman"/>
          <w:color w:val="000000"/>
          <w:sz w:val="24"/>
          <w:szCs w:val="24"/>
          <w:shd w:val="clear" w:color="auto" w:fill="FFFFFF"/>
        </w:rPr>
        <w:t xml:space="preserve">Forum, </w:t>
      </w:r>
      <w:r w:rsidRPr="009C1B6A">
        <w:rPr>
          <w:rFonts w:ascii="Times New Roman" w:hAnsi="Times New Roman" w:cs="Times New Roman"/>
          <w:color w:val="000000"/>
          <w:sz w:val="24"/>
          <w:szCs w:val="24"/>
          <w:shd w:val="clear" w:color="auto" w:fill="FFFFFF"/>
        </w:rPr>
        <w:t xml:space="preserve">1-2 Kasım 2016 tarihinde </w:t>
      </w:r>
      <w:r w:rsidR="00334CEF" w:rsidRPr="009C1B6A">
        <w:rPr>
          <w:rFonts w:ascii="Times New Roman" w:hAnsi="Times New Roman" w:cs="Times New Roman"/>
          <w:color w:val="000000"/>
          <w:sz w:val="24"/>
          <w:szCs w:val="24"/>
          <w:shd w:val="clear" w:color="auto" w:fill="FFFFFF"/>
        </w:rPr>
        <w:t xml:space="preserve">Bahreyn Başbakanı Şeyh Khalifa bin Salman Al Khalifa himayelerinde gerçekleştirilecektir.  </w:t>
      </w:r>
    </w:p>
    <w:p w:rsidR="009C1B6A" w:rsidRPr="009C1B6A" w:rsidRDefault="009C1B6A" w:rsidP="009C1B6A">
      <w:pPr>
        <w:jc w:val="both"/>
        <w:rPr>
          <w:rFonts w:ascii="Times New Roman" w:hAnsi="Times New Roman" w:cs="Times New Roman"/>
          <w:b/>
          <w:sz w:val="24"/>
          <w:szCs w:val="24"/>
          <w:u w:val="single"/>
        </w:rPr>
      </w:pPr>
      <w:r w:rsidRPr="009C1B6A">
        <w:rPr>
          <w:rFonts w:ascii="Times New Roman" w:hAnsi="Times New Roman" w:cs="Times New Roman"/>
          <w:b/>
          <w:color w:val="000000"/>
          <w:sz w:val="24"/>
          <w:szCs w:val="24"/>
          <w:u w:val="single"/>
          <w:shd w:val="clear" w:color="auto" w:fill="FFFFFF"/>
        </w:rPr>
        <w:t>Körfez ülkeleri</w:t>
      </w:r>
      <w:r>
        <w:rPr>
          <w:rFonts w:ascii="Times New Roman" w:hAnsi="Times New Roman" w:cs="Times New Roman"/>
          <w:b/>
          <w:color w:val="000000"/>
          <w:sz w:val="24"/>
          <w:szCs w:val="24"/>
          <w:u w:val="single"/>
          <w:shd w:val="clear" w:color="auto" w:fill="FFFFFF"/>
        </w:rPr>
        <w:t xml:space="preserve"> </w:t>
      </w:r>
      <w:r w:rsidRPr="009C1B6A">
        <w:rPr>
          <w:rFonts w:ascii="Times New Roman" w:hAnsi="Times New Roman" w:cs="Times New Roman"/>
          <w:b/>
          <w:sz w:val="24"/>
          <w:szCs w:val="24"/>
          <w:u w:val="single"/>
        </w:rPr>
        <w:t xml:space="preserve">toplam global petrol rezervlerinin ve global finans rezervlerinin de % 40’ını kontrol ediyor. </w:t>
      </w:r>
    </w:p>
    <w:p w:rsidR="00820571" w:rsidRDefault="00820571" w:rsidP="009C1B6A">
      <w:pPr>
        <w:jc w:val="both"/>
        <w:rPr>
          <w:rFonts w:ascii="Times New Roman" w:hAnsi="Times New Roman" w:cs="Times New Roman"/>
          <w:sz w:val="24"/>
          <w:szCs w:val="24"/>
        </w:rPr>
      </w:pPr>
      <w:r w:rsidRPr="009C1B6A">
        <w:rPr>
          <w:rFonts w:ascii="Times New Roman" w:hAnsi="Times New Roman" w:cs="Times New Roman"/>
          <w:sz w:val="24"/>
          <w:szCs w:val="24"/>
        </w:rPr>
        <w:t xml:space="preserve">Petrol ve doğal gaz zengini Körfez İşbirliği Konseyi Üyesi Bahreyn, Birleşik Arap Emirlikleri, Katar, Kuveyt, Oman ve Suudi Arabistan’ın toplam GSYİH büyüklüğü 1,7 trilyon dolardır. Ülkelerin toplam nüfusu 47 milyon; kişi başına milli gelir düzeyi de 36 bin ABD dolarıdır. Aynı ülkeler, toplam global petrol rezervlerinin ve global finans rezervlerinin de % 40’ını kontrol etmektedir. </w:t>
      </w:r>
    </w:p>
    <w:p w:rsidR="009C1B6A" w:rsidRPr="009C1B6A" w:rsidRDefault="009C1B6A" w:rsidP="009C1B6A">
      <w:pPr>
        <w:jc w:val="both"/>
        <w:rPr>
          <w:rFonts w:ascii="Times New Roman" w:hAnsi="Times New Roman" w:cs="Times New Roman"/>
          <w:b/>
          <w:color w:val="000000"/>
          <w:sz w:val="24"/>
          <w:szCs w:val="24"/>
          <w:u w:val="single"/>
          <w:shd w:val="clear" w:color="auto" w:fill="FFFFFF"/>
        </w:rPr>
      </w:pPr>
      <w:r w:rsidRPr="009C1B6A">
        <w:rPr>
          <w:rFonts w:ascii="Times New Roman" w:hAnsi="Times New Roman" w:cs="Times New Roman"/>
          <w:b/>
          <w:color w:val="000000"/>
          <w:sz w:val="24"/>
          <w:szCs w:val="24"/>
          <w:u w:val="single"/>
          <w:shd w:val="clear" w:color="auto" w:fill="FFFFFF"/>
        </w:rPr>
        <w:t xml:space="preserve">Körfez ülkeleri ekonomik dönüşüm geçiriyor </w:t>
      </w:r>
      <w:r>
        <w:rPr>
          <w:rFonts w:ascii="Times New Roman" w:hAnsi="Times New Roman" w:cs="Times New Roman"/>
          <w:b/>
          <w:color w:val="000000"/>
          <w:sz w:val="24"/>
          <w:szCs w:val="24"/>
          <w:u w:val="single"/>
          <w:shd w:val="clear" w:color="auto" w:fill="FFFFFF"/>
        </w:rPr>
        <w:t>– sanayileşiyor</w:t>
      </w:r>
    </w:p>
    <w:p w:rsidR="005B2F42" w:rsidRPr="009C1B6A" w:rsidRDefault="00746820" w:rsidP="009C1B6A">
      <w:pPr>
        <w:jc w:val="both"/>
        <w:rPr>
          <w:rFonts w:ascii="Times New Roman" w:hAnsi="Times New Roman" w:cs="Times New Roman"/>
          <w:sz w:val="24"/>
          <w:szCs w:val="24"/>
        </w:rPr>
      </w:pPr>
      <w:r w:rsidRPr="009C1B6A">
        <w:rPr>
          <w:rFonts w:ascii="Times New Roman" w:hAnsi="Times New Roman" w:cs="Times New Roman"/>
          <w:sz w:val="24"/>
          <w:szCs w:val="24"/>
        </w:rPr>
        <w:t>Petrol ve doğal gaz zengini Körfez İşbirliği Konseyi Üyesi</w:t>
      </w:r>
      <w:r w:rsidR="00820571" w:rsidRPr="009C1B6A">
        <w:rPr>
          <w:rFonts w:ascii="Times New Roman" w:hAnsi="Times New Roman" w:cs="Times New Roman"/>
          <w:sz w:val="24"/>
          <w:szCs w:val="24"/>
        </w:rPr>
        <w:t xml:space="preserve"> ülkeler, </w:t>
      </w:r>
      <w:r w:rsidRPr="009C1B6A">
        <w:rPr>
          <w:rFonts w:ascii="Times New Roman" w:hAnsi="Times New Roman" w:cs="Times New Roman"/>
          <w:sz w:val="24"/>
          <w:szCs w:val="24"/>
        </w:rPr>
        <w:t>son yirmi yıldır, üretim yapılarını çeşitlendiremeye</w:t>
      </w:r>
      <w:r w:rsidR="00334CEF" w:rsidRPr="009C1B6A">
        <w:rPr>
          <w:rFonts w:ascii="Times New Roman" w:hAnsi="Times New Roman" w:cs="Times New Roman"/>
          <w:sz w:val="24"/>
          <w:szCs w:val="24"/>
        </w:rPr>
        <w:t xml:space="preserve"> ve sanayileşmeye </w:t>
      </w:r>
      <w:r w:rsidRPr="009C1B6A">
        <w:rPr>
          <w:rFonts w:ascii="Times New Roman" w:hAnsi="Times New Roman" w:cs="Times New Roman"/>
          <w:sz w:val="24"/>
          <w:szCs w:val="24"/>
        </w:rPr>
        <w:t>dönük ciddi bir gayret içindedir. Esasen, petrol ve doğal gaz fiyatlarındaki gerileme, bu yöndeki çabalara ivme kazandırmıştır.</w:t>
      </w:r>
      <w:r w:rsidR="005B2F42" w:rsidRPr="009C1B6A">
        <w:rPr>
          <w:rFonts w:ascii="Times New Roman" w:hAnsi="Times New Roman" w:cs="Times New Roman"/>
          <w:sz w:val="24"/>
          <w:szCs w:val="24"/>
        </w:rPr>
        <w:t xml:space="preserve"> </w:t>
      </w:r>
    </w:p>
    <w:p w:rsidR="00334CEF" w:rsidRPr="009C1B6A" w:rsidRDefault="005B2F42" w:rsidP="009C1B6A">
      <w:pPr>
        <w:jc w:val="both"/>
        <w:rPr>
          <w:rFonts w:ascii="Times New Roman" w:hAnsi="Times New Roman" w:cs="Times New Roman"/>
          <w:sz w:val="24"/>
          <w:szCs w:val="24"/>
        </w:rPr>
      </w:pPr>
      <w:r w:rsidRPr="009C1B6A">
        <w:rPr>
          <w:rFonts w:ascii="Times New Roman" w:hAnsi="Times New Roman" w:cs="Times New Roman"/>
          <w:sz w:val="24"/>
          <w:szCs w:val="24"/>
        </w:rPr>
        <w:t>Örneğin, Suudi Arabistan tarafından</w:t>
      </w:r>
      <w:r w:rsidR="005E392F" w:rsidRPr="009C1B6A">
        <w:rPr>
          <w:rFonts w:ascii="Times New Roman" w:hAnsi="Times New Roman" w:cs="Times New Roman"/>
          <w:sz w:val="24"/>
          <w:szCs w:val="24"/>
        </w:rPr>
        <w:t xml:space="preserve"> hazırlanan, </w:t>
      </w:r>
      <w:r w:rsidRPr="009C1B6A">
        <w:rPr>
          <w:rFonts w:ascii="Times New Roman" w:hAnsi="Times New Roman" w:cs="Times New Roman"/>
          <w:sz w:val="24"/>
          <w:szCs w:val="24"/>
        </w:rPr>
        <w:t>“Suudi Arabistan’</w:t>
      </w:r>
      <w:r w:rsidR="00820571" w:rsidRPr="009C1B6A">
        <w:rPr>
          <w:rFonts w:ascii="Times New Roman" w:hAnsi="Times New Roman" w:cs="Times New Roman"/>
          <w:sz w:val="24"/>
          <w:szCs w:val="24"/>
        </w:rPr>
        <w:t>ın 2030</w:t>
      </w:r>
      <w:r w:rsidRPr="009C1B6A">
        <w:rPr>
          <w:rFonts w:ascii="Times New Roman" w:hAnsi="Times New Roman" w:cs="Times New Roman"/>
          <w:sz w:val="24"/>
          <w:szCs w:val="24"/>
        </w:rPr>
        <w:t xml:space="preserve">” yılı vizyonu, </w:t>
      </w:r>
      <w:r w:rsidR="005E392F" w:rsidRPr="009C1B6A">
        <w:rPr>
          <w:rFonts w:ascii="Times New Roman" w:hAnsi="Times New Roman" w:cs="Times New Roman"/>
          <w:sz w:val="24"/>
          <w:szCs w:val="24"/>
        </w:rPr>
        <w:t xml:space="preserve"> Suudi e</w:t>
      </w:r>
      <w:r w:rsidRPr="009C1B6A">
        <w:rPr>
          <w:rFonts w:ascii="Times New Roman" w:hAnsi="Times New Roman" w:cs="Times New Roman"/>
          <w:sz w:val="24"/>
          <w:szCs w:val="24"/>
        </w:rPr>
        <w:t xml:space="preserve">konomisinde yapısal bir değişimi öngörmektedir. Buna göre, önümüzdeki 15 yıl içinde petrol dışı ihracatın toplam ihracat içindeki payının % 16’dan %50’ye yükseltilmesi hedeflenmektedir. Benzer şekilde, </w:t>
      </w:r>
      <w:r w:rsidR="00D873E0" w:rsidRPr="009C1B6A">
        <w:rPr>
          <w:rFonts w:ascii="Times New Roman" w:hAnsi="Times New Roman" w:cs="Times New Roman"/>
          <w:sz w:val="24"/>
          <w:szCs w:val="24"/>
        </w:rPr>
        <w:t xml:space="preserve">Suudi ekonomisinde </w:t>
      </w:r>
      <w:r w:rsidRPr="009C1B6A">
        <w:rPr>
          <w:rFonts w:ascii="Times New Roman" w:hAnsi="Times New Roman" w:cs="Times New Roman"/>
          <w:sz w:val="24"/>
          <w:szCs w:val="24"/>
        </w:rPr>
        <w:t xml:space="preserve">özel sektörün GSYİH içindeki payının da % 40’dan % 65’e yükseltilmesi öngörülmektedir. Benzeri vizyon çalışmaları, </w:t>
      </w:r>
      <w:r w:rsidR="00334CEF" w:rsidRPr="009C1B6A">
        <w:rPr>
          <w:rFonts w:ascii="Times New Roman" w:hAnsi="Times New Roman" w:cs="Times New Roman"/>
          <w:sz w:val="24"/>
          <w:szCs w:val="24"/>
        </w:rPr>
        <w:t xml:space="preserve">Birleşik Arap Emirlikleri ve </w:t>
      </w:r>
      <w:r w:rsidRPr="009C1B6A">
        <w:rPr>
          <w:rFonts w:ascii="Times New Roman" w:hAnsi="Times New Roman" w:cs="Times New Roman"/>
          <w:sz w:val="24"/>
          <w:szCs w:val="24"/>
        </w:rPr>
        <w:t>diğer Körfez İşbirliği Konseyi Üyesi ülkeler tarafından da yürütülmektedir</w:t>
      </w:r>
      <w:r w:rsidR="00334CEF" w:rsidRPr="009C1B6A">
        <w:rPr>
          <w:rFonts w:ascii="Times New Roman" w:hAnsi="Times New Roman" w:cs="Times New Roman"/>
          <w:sz w:val="24"/>
          <w:szCs w:val="24"/>
        </w:rPr>
        <w:t>.</w:t>
      </w:r>
    </w:p>
    <w:p w:rsidR="00BC0E37" w:rsidRDefault="00334CEF" w:rsidP="009C1B6A">
      <w:pPr>
        <w:jc w:val="both"/>
        <w:rPr>
          <w:rFonts w:ascii="Times New Roman" w:eastAsia="Calibri" w:hAnsi="Times New Roman" w:cs="Times New Roman"/>
          <w:sz w:val="24"/>
          <w:szCs w:val="24"/>
        </w:rPr>
      </w:pPr>
      <w:r w:rsidRPr="009C1B6A">
        <w:rPr>
          <w:rFonts w:ascii="Times New Roman" w:eastAsia="Calibri" w:hAnsi="Times New Roman" w:cs="Times New Roman"/>
          <w:sz w:val="24"/>
          <w:szCs w:val="24"/>
        </w:rPr>
        <w:t xml:space="preserve">KİK ülkelerinde görülen hızlı sanayileşme trendi, bu ülkelerle Türkiye arasında bölgesel ve küresel değer zinciri entegrasyonu gerçekleştirmek üzere girişimlerde bulunmak </w:t>
      </w:r>
      <w:r w:rsidR="00BD7118" w:rsidRPr="009C1B6A">
        <w:rPr>
          <w:rFonts w:ascii="Times New Roman" w:eastAsia="Calibri" w:hAnsi="Times New Roman" w:cs="Times New Roman"/>
          <w:sz w:val="24"/>
          <w:szCs w:val="24"/>
        </w:rPr>
        <w:t xml:space="preserve">ihtiyacını ortaya çıkarmaktadır. </w:t>
      </w:r>
    </w:p>
    <w:p w:rsidR="009C1B6A" w:rsidRPr="009C1B6A" w:rsidRDefault="009C1B6A" w:rsidP="009C1B6A">
      <w:pPr>
        <w:jc w:val="both"/>
        <w:rPr>
          <w:rFonts w:ascii="Times New Roman" w:hAnsi="Times New Roman" w:cs="Times New Roman"/>
          <w:b/>
          <w:sz w:val="24"/>
          <w:szCs w:val="24"/>
          <w:u w:val="single"/>
        </w:rPr>
      </w:pPr>
      <w:r w:rsidRPr="009C1B6A">
        <w:rPr>
          <w:rFonts w:ascii="Times New Roman" w:eastAsia="Calibri" w:hAnsi="Times New Roman" w:cs="Times New Roman"/>
          <w:b/>
          <w:sz w:val="24"/>
          <w:szCs w:val="24"/>
          <w:u w:val="single"/>
        </w:rPr>
        <w:t>Türkiye-</w:t>
      </w:r>
      <w:r w:rsidRPr="009C1B6A">
        <w:rPr>
          <w:rFonts w:ascii="Times New Roman" w:hAnsi="Times New Roman" w:cs="Times New Roman"/>
          <w:b/>
          <w:color w:val="000000"/>
          <w:sz w:val="24"/>
          <w:szCs w:val="24"/>
          <w:u w:val="single"/>
          <w:shd w:val="clear" w:color="auto" w:fill="FFFFFF"/>
        </w:rPr>
        <w:t xml:space="preserve"> Körfez ülkeleri İlişkileri </w:t>
      </w:r>
      <w:r w:rsidRPr="009C1B6A">
        <w:rPr>
          <w:rFonts w:ascii="Times New Roman" w:eastAsia="Calibri" w:hAnsi="Times New Roman" w:cs="Times New Roman"/>
          <w:b/>
          <w:sz w:val="24"/>
          <w:szCs w:val="24"/>
          <w:u w:val="single"/>
        </w:rPr>
        <w:t xml:space="preserve"> küresel kriz öncesinde yıllık ortalama yüzde 33'lük bir büyüme gösterdi</w:t>
      </w:r>
    </w:p>
    <w:p w:rsidR="000247FD" w:rsidRDefault="00334CEF" w:rsidP="009C1B6A">
      <w:pPr>
        <w:jc w:val="both"/>
        <w:rPr>
          <w:rFonts w:ascii="Times New Roman" w:eastAsia="Calibri" w:hAnsi="Times New Roman" w:cs="Times New Roman"/>
          <w:sz w:val="24"/>
          <w:szCs w:val="24"/>
        </w:rPr>
      </w:pPr>
      <w:r w:rsidRPr="009C1B6A">
        <w:rPr>
          <w:rFonts w:ascii="Times New Roman" w:eastAsia="Calibri" w:hAnsi="Times New Roman" w:cs="Times New Roman"/>
          <w:sz w:val="24"/>
          <w:szCs w:val="24"/>
        </w:rPr>
        <w:t>Türkiye ve KİK ülkeleri arasında</w:t>
      </w:r>
      <w:r w:rsidRPr="009C1B6A">
        <w:rPr>
          <w:rFonts w:ascii="Times New Roman" w:eastAsia="Calibri" w:hAnsi="Times New Roman" w:cs="Times New Roman"/>
          <w:b/>
          <w:sz w:val="24"/>
          <w:szCs w:val="24"/>
        </w:rPr>
        <w:t xml:space="preserve"> </w:t>
      </w:r>
      <w:r w:rsidRPr="009C1B6A">
        <w:rPr>
          <w:rFonts w:ascii="Times New Roman" w:eastAsia="Calibri" w:hAnsi="Times New Roman" w:cs="Times New Roman"/>
          <w:sz w:val="24"/>
          <w:szCs w:val="24"/>
        </w:rPr>
        <w:t xml:space="preserve">1970 ve 1980’lerin başında yakınlaşmaya başlayan ilişkiler, son on beş yılda atılan adımlar ve anlaşmalarla yeni bir boyuta ulaşmıştır. Bu gelişmeler ışığında, 2000 yılında 1,8 milyar dolar olan karşılıklı ticaret hacmi, küresel kriz öncesinde </w:t>
      </w:r>
      <w:r w:rsidRPr="009C1B6A">
        <w:rPr>
          <w:rFonts w:ascii="Times New Roman" w:eastAsia="Calibri" w:hAnsi="Times New Roman" w:cs="Times New Roman"/>
          <w:sz w:val="24"/>
          <w:szCs w:val="24"/>
        </w:rPr>
        <w:lastRenderedPageBreak/>
        <w:t xml:space="preserve">yıllık ortalama yüzde 33'lük bir büyüme ile 16,4 milyar dolara ulaşmıştır. 2010 sonlarında başlayan Arap Baharı ve sonrasında </w:t>
      </w:r>
      <w:r w:rsidR="000247FD" w:rsidRPr="009C1B6A">
        <w:rPr>
          <w:rFonts w:ascii="Times New Roman" w:eastAsia="Calibri" w:hAnsi="Times New Roman" w:cs="Times New Roman"/>
          <w:sz w:val="24"/>
          <w:szCs w:val="24"/>
        </w:rPr>
        <w:t>B</w:t>
      </w:r>
      <w:r w:rsidRPr="009C1B6A">
        <w:rPr>
          <w:rFonts w:ascii="Times New Roman" w:eastAsia="Calibri" w:hAnsi="Times New Roman" w:cs="Times New Roman"/>
          <w:sz w:val="24"/>
          <w:szCs w:val="24"/>
        </w:rPr>
        <w:t>ölge</w:t>
      </w:r>
      <w:r w:rsidR="000247FD" w:rsidRPr="009C1B6A">
        <w:rPr>
          <w:rFonts w:ascii="Times New Roman" w:eastAsia="Calibri" w:hAnsi="Times New Roman" w:cs="Times New Roman"/>
          <w:sz w:val="24"/>
          <w:szCs w:val="24"/>
        </w:rPr>
        <w:t>mizde</w:t>
      </w:r>
      <w:r w:rsidRPr="009C1B6A">
        <w:rPr>
          <w:rFonts w:ascii="Times New Roman" w:eastAsia="Calibri" w:hAnsi="Times New Roman" w:cs="Times New Roman"/>
          <w:sz w:val="24"/>
          <w:szCs w:val="24"/>
        </w:rPr>
        <w:t xml:space="preserve"> cereyan eden istikrarsızlık, siyasi ve ticari ilişkilerin önünde zorlayıcı bir etken olmuştur. Türkiye ve </w:t>
      </w:r>
      <w:r w:rsidR="000247FD" w:rsidRPr="009C1B6A">
        <w:rPr>
          <w:rFonts w:ascii="Times New Roman" w:eastAsia="Calibri" w:hAnsi="Times New Roman" w:cs="Times New Roman"/>
          <w:sz w:val="24"/>
          <w:szCs w:val="24"/>
        </w:rPr>
        <w:t>Körfez</w:t>
      </w:r>
      <w:r w:rsidRPr="009C1B6A">
        <w:rPr>
          <w:rFonts w:ascii="Times New Roman" w:eastAsia="Calibri" w:hAnsi="Times New Roman" w:cs="Times New Roman"/>
          <w:sz w:val="24"/>
          <w:szCs w:val="24"/>
        </w:rPr>
        <w:t xml:space="preserve"> ülkeleri arasında</w:t>
      </w:r>
      <w:r w:rsidR="000247FD" w:rsidRPr="009C1B6A">
        <w:rPr>
          <w:rFonts w:ascii="Times New Roman" w:eastAsia="Calibri" w:hAnsi="Times New Roman" w:cs="Times New Roman"/>
          <w:sz w:val="24"/>
          <w:szCs w:val="24"/>
        </w:rPr>
        <w:t xml:space="preserve">, geniş bir işbirliği alanı söz konusudur. </w:t>
      </w:r>
    </w:p>
    <w:p w:rsidR="009C1B6A" w:rsidRPr="009C1B6A" w:rsidRDefault="009C1B6A" w:rsidP="009C1B6A">
      <w:pPr>
        <w:jc w:val="both"/>
        <w:rPr>
          <w:rFonts w:ascii="Times New Roman" w:eastAsia="Calibri" w:hAnsi="Times New Roman" w:cs="Times New Roman"/>
          <w:b/>
          <w:sz w:val="24"/>
          <w:szCs w:val="24"/>
          <w:u w:val="single"/>
        </w:rPr>
      </w:pPr>
      <w:r w:rsidRPr="009C1B6A">
        <w:rPr>
          <w:rFonts w:ascii="Times New Roman" w:eastAsia="Calibri" w:hAnsi="Times New Roman" w:cs="Times New Roman"/>
          <w:b/>
          <w:sz w:val="24"/>
          <w:szCs w:val="24"/>
          <w:u w:val="single"/>
        </w:rPr>
        <w:t>Türkiye-Körfez 2</w:t>
      </w:r>
      <w:r>
        <w:rPr>
          <w:rFonts w:ascii="Times New Roman" w:eastAsia="Calibri" w:hAnsi="Times New Roman" w:cs="Times New Roman"/>
          <w:b/>
          <w:sz w:val="24"/>
          <w:szCs w:val="24"/>
          <w:u w:val="single"/>
        </w:rPr>
        <w:t xml:space="preserve"> </w:t>
      </w:r>
      <w:r w:rsidRPr="009C1B6A">
        <w:rPr>
          <w:rFonts w:ascii="Times New Roman" w:eastAsia="Calibri" w:hAnsi="Times New Roman" w:cs="Times New Roman"/>
          <w:b/>
          <w:sz w:val="24"/>
          <w:szCs w:val="24"/>
          <w:u w:val="single"/>
        </w:rPr>
        <w:t xml:space="preserve">inci  İş Forumu </w:t>
      </w:r>
    </w:p>
    <w:p w:rsidR="000247FD" w:rsidRDefault="000247FD" w:rsidP="009C1B6A">
      <w:pPr>
        <w:jc w:val="both"/>
        <w:rPr>
          <w:rFonts w:ascii="Times New Roman" w:hAnsi="Times New Roman" w:cs="Times New Roman"/>
          <w:b/>
          <w:color w:val="000000"/>
          <w:sz w:val="24"/>
          <w:szCs w:val="24"/>
          <w:shd w:val="clear" w:color="auto" w:fill="FFFFFF"/>
        </w:rPr>
      </w:pPr>
      <w:r w:rsidRPr="009C1B6A">
        <w:rPr>
          <w:rFonts w:ascii="Times New Roman" w:eastAsia="Calibri" w:hAnsi="Times New Roman" w:cs="Times New Roman"/>
          <w:sz w:val="24"/>
          <w:szCs w:val="24"/>
        </w:rPr>
        <w:t xml:space="preserve">Bu çerçevede, 2012 yılında TOBB ve FGCCC tarafından ilki İstanbul’da gerçekleştirilen </w:t>
      </w:r>
      <w:r w:rsidRPr="009C1B6A">
        <w:rPr>
          <w:rFonts w:ascii="Times New Roman" w:hAnsi="Times New Roman" w:cs="Times New Roman"/>
          <w:b/>
          <w:color w:val="000000"/>
          <w:sz w:val="24"/>
          <w:szCs w:val="24"/>
          <w:shd w:val="clear" w:color="auto" w:fill="FFFFFF"/>
        </w:rPr>
        <w:t xml:space="preserve">TOBB-FGCCC; Türkiye- KİK Forumu”nun ikincisi 1-2 Kasım 2016 tarihinde Bahreyn’de gerçekleştirilecektir. </w:t>
      </w:r>
    </w:p>
    <w:p w:rsidR="009C1B6A" w:rsidRPr="009C1B6A" w:rsidRDefault="009C1B6A" w:rsidP="009C1B6A">
      <w:pPr>
        <w:jc w:val="both"/>
        <w:rPr>
          <w:rFonts w:ascii="Times New Roman" w:hAnsi="Times New Roman" w:cs="Times New Roman"/>
          <w:b/>
          <w:color w:val="000000"/>
          <w:sz w:val="24"/>
          <w:szCs w:val="24"/>
          <w:u w:val="single"/>
          <w:shd w:val="clear" w:color="auto" w:fill="FFFFFF"/>
        </w:rPr>
      </w:pPr>
      <w:r w:rsidRPr="009C1B6A">
        <w:rPr>
          <w:rFonts w:ascii="Times New Roman" w:hAnsi="Times New Roman" w:cs="Times New Roman"/>
          <w:b/>
          <w:color w:val="000000"/>
          <w:sz w:val="24"/>
          <w:szCs w:val="24"/>
          <w:u w:val="single"/>
          <w:shd w:val="clear" w:color="auto" w:fill="FFFFFF"/>
        </w:rPr>
        <w:t xml:space="preserve">İkili İş Görüşmeleri </w:t>
      </w:r>
    </w:p>
    <w:p w:rsidR="000247FD" w:rsidRDefault="000247FD" w:rsidP="009C1B6A">
      <w:pPr>
        <w:jc w:val="both"/>
        <w:rPr>
          <w:rFonts w:ascii="Times New Roman" w:hAnsi="Times New Roman" w:cs="Times New Roman"/>
          <w:b/>
          <w:color w:val="000000"/>
          <w:sz w:val="24"/>
          <w:szCs w:val="24"/>
          <w:shd w:val="clear" w:color="auto" w:fill="FFFFFF"/>
        </w:rPr>
      </w:pPr>
      <w:r w:rsidRPr="009C1B6A">
        <w:rPr>
          <w:rFonts w:ascii="Times New Roman" w:hAnsi="Times New Roman" w:cs="Times New Roman"/>
          <w:b/>
          <w:color w:val="000000"/>
          <w:sz w:val="24"/>
          <w:szCs w:val="24"/>
          <w:shd w:val="clear" w:color="auto" w:fill="FFFFFF"/>
        </w:rPr>
        <w:t xml:space="preserve">Forum kapsamında, </w:t>
      </w:r>
      <w:r w:rsidRPr="000247FD">
        <w:rPr>
          <w:rFonts w:ascii="Times New Roman" w:eastAsia="Times New Roman" w:hAnsi="Times New Roman" w:cs="Times New Roman"/>
          <w:color w:val="000000"/>
          <w:sz w:val="24"/>
          <w:szCs w:val="24"/>
          <w:lang w:eastAsia="tr-TR"/>
        </w:rPr>
        <w:t xml:space="preserve">teknik müşavirlik, tarım ve gıda, yenilenebilir enerji, enerji, petrol ve gaz, savunma sanayi, bankacılık, finans ve sigorta, gayrimenkul, otomotive ve yan sanayi, kimyasal ürünler, kozmetik ve temizlik ürünleri, inşaat ve altyapı, inşaat malzemeleri, sağlık ve ilaç, bilişim teknolojileri, makine ve teçhizat, madencilik, tekstil ve konfeksiyon, turizm, ulaştırma ve lojistik, elektronik ve telekomünikasyon ve franchising </w:t>
      </w:r>
      <w:r w:rsidRPr="009C1B6A">
        <w:rPr>
          <w:rFonts w:ascii="Times New Roman" w:eastAsia="Times New Roman" w:hAnsi="Times New Roman" w:cs="Times New Roman"/>
          <w:color w:val="000000"/>
          <w:sz w:val="24"/>
          <w:szCs w:val="24"/>
          <w:lang w:eastAsia="tr-TR"/>
        </w:rPr>
        <w:t xml:space="preserve"> gibi geniş bir yelpazede firmalar arasında </w:t>
      </w:r>
      <w:r w:rsidRPr="009C1B6A">
        <w:rPr>
          <w:rFonts w:ascii="Times New Roman" w:hAnsi="Times New Roman" w:cs="Times New Roman"/>
          <w:b/>
          <w:color w:val="000000"/>
          <w:sz w:val="24"/>
          <w:szCs w:val="24"/>
          <w:shd w:val="clear" w:color="auto" w:fill="FFFFFF"/>
        </w:rPr>
        <w:t xml:space="preserve">iş görüşmeleri planlanmaktadır. </w:t>
      </w:r>
    </w:p>
    <w:p w:rsidR="009C1B6A" w:rsidRPr="009C1B6A" w:rsidRDefault="009C1B6A" w:rsidP="009C1B6A">
      <w:pPr>
        <w:jc w:val="both"/>
        <w:rPr>
          <w:rFonts w:ascii="Times New Roman" w:hAnsi="Times New Roman" w:cs="Times New Roman"/>
          <w:b/>
          <w:color w:val="000000"/>
          <w:sz w:val="24"/>
          <w:szCs w:val="24"/>
          <w:u w:val="single"/>
          <w:shd w:val="clear" w:color="auto" w:fill="FFFFFF"/>
        </w:rPr>
      </w:pPr>
      <w:r w:rsidRPr="009C1B6A">
        <w:rPr>
          <w:rFonts w:ascii="Times New Roman" w:hAnsi="Times New Roman" w:cs="Times New Roman"/>
          <w:b/>
          <w:color w:val="000000"/>
          <w:sz w:val="24"/>
          <w:szCs w:val="24"/>
          <w:u w:val="single"/>
          <w:shd w:val="clear" w:color="auto" w:fill="FFFFFF"/>
        </w:rPr>
        <w:t>Sektörel Oturumlar</w:t>
      </w:r>
    </w:p>
    <w:p w:rsidR="000247FD" w:rsidRPr="009C1B6A" w:rsidRDefault="000247FD" w:rsidP="009C1B6A">
      <w:pPr>
        <w:spacing w:after="0" w:line="240" w:lineRule="auto"/>
        <w:jc w:val="both"/>
        <w:rPr>
          <w:rFonts w:ascii="Times New Roman" w:hAnsi="Times New Roman" w:cs="Times New Roman"/>
          <w:color w:val="000000"/>
          <w:sz w:val="24"/>
          <w:szCs w:val="24"/>
          <w:shd w:val="clear" w:color="auto" w:fill="FFFFFF"/>
        </w:rPr>
      </w:pPr>
      <w:r w:rsidRPr="009C1B6A">
        <w:rPr>
          <w:rFonts w:ascii="Times New Roman" w:hAnsi="Times New Roman" w:cs="Times New Roman"/>
          <w:b/>
          <w:color w:val="000000"/>
          <w:sz w:val="24"/>
          <w:szCs w:val="24"/>
          <w:shd w:val="clear" w:color="auto" w:fill="FFFFFF"/>
        </w:rPr>
        <w:t xml:space="preserve">Ayrıca, Forum kapsamında, </w:t>
      </w:r>
      <w:r w:rsidRPr="009C1B6A">
        <w:rPr>
          <w:rFonts w:ascii="Times New Roman" w:hAnsi="Times New Roman" w:cs="Times New Roman"/>
          <w:color w:val="000000"/>
          <w:sz w:val="24"/>
          <w:szCs w:val="24"/>
          <w:shd w:val="clear" w:color="auto" w:fill="FFFFFF"/>
        </w:rPr>
        <w:t xml:space="preserve">bankacılık ve finans, sağlık, ilaç ve tıbbi ekipmanlar,  </w:t>
      </w:r>
      <w:r w:rsidRPr="009C1B6A">
        <w:rPr>
          <w:rFonts w:ascii="Times New Roman" w:hAnsi="Times New Roman" w:cs="Times New Roman"/>
          <w:bCs/>
          <w:sz w:val="24"/>
          <w:szCs w:val="24"/>
        </w:rPr>
        <w:t xml:space="preserve">Yenilenebilir ve yenilenmeyen enerji, petrol ve doğalgaz, </w:t>
      </w:r>
      <w:r w:rsidRPr="009C1B6A">
        <w:rPr>
          <w:rFonts w:ascii="Times New Roman" w:hAnsi="Times New Roman" w:cs="Times New Roman"/>
          <w:color w:val="000000"/>
          <w:sz w:val="24"/>
          <w:szCs w:val="24"/>
          <w:shd w:val="clear" w:color="auto" w:fill="FFFFFF"/>
        </w:rPr>
        <w:t xml:space="preserve">tarım, gıda ve gıda güvenliği ile ulaştırma ve lojistik konularında sektörel oturumla gerçekleştirilecektir. </w:t>
      </w:r>
    </w:p>
    <w:p w:rsidR="009C1B6A" w:rsidRPr="009C1B6A" w:rsidRDefault="009C1B6A" w:rsidP="009C1B6A">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tr-TR"/>
        </w:rPr>
      </w:pPr>
    </w:p>
    <w:p w:rsidR="009C1B6A" w:rsidRPr="009C1B6A" w:rsidRDefault="009C1B6A" w:rsidP="009C1B6A">
      <w:pPr>
        <w:shd w:val="clear" w:color="auto" w:fill="FFFFFF"/>
        <w:spacing w:after="0" w:line="240" w:lineRule="atLeast"/>
        <w:jc w:val="both"/>
        <w:textAlignment w:val="baseline"/>
        <w:rPr>
          <w:rFonts w:ascii="Times New Roman" w:eastAsia="Times New Roman" w:hAnsi="Times New Roman" w:cs="Times New Roman"/>
          <w:b/>
          <w:color w:val="000000"/>
          <w:sz w:val="24"/>
          <w:szCs w:val="24"/>
          <w:u w:val="single"/>
          <w:lang w:eastAsia="tr-TR"/>
        </w:rPr>
      </w:pPr>
      <w:r w:rsidRPr="009C1B6A">
        <w:rPr>
          <w:rFonts w:ascii="Times New Roman" w:eastAsia="Times New Roman" w:hAnsi="Times New Roman" w:cs="Times New Roman"/>
          <w:b/>
          <w:color w:val="000000"/>
          <w:sz w:val="24"/>
          <w:szCs w:val="24"/>
          <w:u w:val="single"/>
          <w:lang w:eastAsia="tr-TR"/>
        </w:rPr>
        <w:t>Katılım koşulları</w:t>
      </w:r>
    </w:p>
    <w:p w:rsidR="009C1B6A" w:rsidRPr="009C1B6A" w:rsidRDefault="009C1B6A" w:rsidP="009C1B6A">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tr-TR"/>
        </w:rPr>
      </w:pPr>
      <w:r w:rsidRPr="009C1B6A">
        <w:rPr>
          <w:rFonts w:ascii="Times New Roman" w:eastAsia="Times New Roman" w:hAnsi="Times New Roman" w:cs="Times New Roman"/>
          <w:color w:val="000000"/>
          <w:sz w:val="24"/>
          <w:szCs w:val="24"/>
          <w:lang w:eastAsia="tr-TR"/>
        </w:rPr>
        <w:t> </w:t>
      </w:r>
    </w:p>
    <w:p w:rsidR="00796309" w:rsidRPr="00796309" w:rsidRDefault="00796309" w:rsidP="009C1B6A">
      <w:pPr>
        <w:shd w:val="clear" w:color="auto" w:fill="FFFFFF"/>
        <w:spacing w:after="0" w:line="240" w:lineRule="atLeast"/>
        <w:jc w:val="both"/>
        <w:textAlignment w:val="baseline"/>
        <w:rPr>
          <w:rFonts w:ascii="Times New Roman" w:hAnsi="Times New Roman" w:cs="Times New Roman"/>
          <w:color w:val="000000"/>
          <w:sz w:val="24"/>
          <w:szCs w:val="24"/>
          <w:shd w:val="clear" w:color="auto" w:fill="FFFFFF"/>
        </w:rPr>
      </w:pPr>
      <w:r w:rsidRPr="00796309">
        <w:rPr>
          <w:rFonts w:ascii="Times New Roman" w:hAnsi="Times New Roman" w:cs="Times New Roman"/>
          <w:color w:val="000000"/>
          <w:sz w:val="24"/>
          <w:szCs w:val="24"/>
          <w:shd w:val="clear" w:color="auto" w:fill="FFFFFF"/>
        </w:rPr>
        <w:t>Ziyarete katılmak isteyen firma temsilcilerinin konaklama, uçak, transferler, yemek vb. organizasyon giderlerini karşılamak üzere TOBB- T. İş Bankası Akay Şubesi (Şube Kodu: 4201, Swift: ISBKTRIS) TR670006400000242010012766 numaralı Dolar hesabına 500,- (BeşYüz) Dolar avans bedeli ödemeleri gerekmektedir. Katılım bedelinin kesinleşmesini takiben, bakiye tutar ziyaret öncesinde katılımcılardan ayrıca tahsil edilecektir.</w:t>
      </w:r>
    </w:p>
    <w:p w:rsidR="00796309" w:rsidRPr="00DF6567" w:rsidRDefault="00796309" w:rsidP="009C1B6A">
      <w:pPr>
        <w:shd w:val="clear" w:color="auto" w:fill="FFFFFF"/>
        <w:spacing w:after="0" w:line="240" w:lineRule="atLeast"/>
        <w:jc w:val="both"/>
        <w:textAlignment w:val="baseline"/>
        <w:rPr>
          <w:rFonts w:ascii="Times New Roman" w:eastAsia="Times New Roman" w:hAnsi="Times New Roman" w:cs="Times New Roman"/>
          <w:b/>
          <w:color w:val="000000"/>
          <w:sz w:val="24"/>
          <w:szCs w:val="24"/>
          <w:u w:val="single"/>
          <w:lang w:eastAsia="tr-TR"/>
        </w:rPr>
      </w:pPr>
    </w:p>
    <w:p w:rsidR="00DF6567" w:rsidRPr="009C1B6A" w:rsidRDefault="00DF6567" w:rsidP="009C1B6A">
      <w:pPr>
        <w:shd w:val="clear" w:color="auto" w:fill="FFFFFF"/>
        <w:spacing w:after="0" w:line="240" w:lineRule="atLeast"/>
        <w:jc w:val="both"/>
        <w:textAlignment w:val="baseline"/>
        <w:rPr>
          <w:rFonts w:ascii="Times New Roman" w:eastAsia="Times New Roman" w:hAnsi="Times New Roman" w:cs="Times New Roman"/>
          <w:b/>
          <w:color w:val="000000"/>
          <w:sz w:val="24"/>
          <w:szCs w:val="24"/>
          <w:u w:val="single"/>
          <w:lang w:eastAsia="tr-TR"/>
        </w:rPr>
      </w:pPr>
      <w:r w:rsidRPr="00DF6567">
        <w:rPr>
          <w:rFonts w:ascii="Times New Roman" w:eastAsia="Times New Roman" w:hAnsi="Times New Roman" w:cs="Times New Roman"/>
          <w:b/>
          <w:color w:val="000000"/>
          <w:sz w:val="24"/>
          <w:szCs w:val="24"/>
          <w:u w:val="single"/>
          <w:lang w:eastAsia="tr-TR"/>
        </w:rPr>
        <w:t xml:space="preserve">Web sitesinden kayıt imkanı </w:t>
      </w:r>
    </w:p>
    <w:p w:rsidR="009C1B6A" w:rsidRPr="009C1B6A" w:rsidRDefault="009C1B6A" w:rsidP="009C1B6A">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tr-TR"/>
        </w:rPr>
      </w:pPr>
      <w:r w:rsidRPr="009C1B6A">
        <w:rPr>
          <w:rFonts w:ascii="Times New Roman" w:eastAsia="Times New Roman" w:hAnsi="Times New Roman" w:cs="Times New Roman"/>
          <w:color w:val="000000"/>
          <w:sz w:val="24"/>
          <w:szCs w:val="24"/>
          <w:lang w:eastAsia="tr-TR"/>
        </w:rPr>
        <w:t> </w:t>
      </w:r>
    </w:p>
    <w:p w:rsidR="00BC0E37" w:rsidRDefault="00BC0E37" w:rsidP="009C1B6A">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Katılım koşulları, ayrıntılı program, sponsorluk şartları ve müracaat formu </w:t>
      </w:r>
      <w:r w:rsidR="009C1B6A" w:rsidRPr="009C1B6A">
        <w:rPr>
          <w:rFonts w:ascii="Times New Roman" w:eastAsia="Times New Roman" w:hAnsi="Times New Roman" w:cs="Times New Roman"/>
          <w:color w:val="000000"/>
          <w:sz w:val="24"/>
          <w:szCs w:val="24"/>
          <w:lang w:eastAsia="tr-TR"/>
        </w:rPr>
        <w:t>(</w:t>
      </w:r>
      <w:hyperlink r:id="rId7" w:history="1">
        <w:r w:rsidR="009C1B6A" w:rsidRPr="009C1B6A">
          <w:rPr>
            <w:rFonts w:ascii="Times New Roman" w:eastAsia="Times New Roman" w:hAnsi="Times New Roman" w:cs="Times New Roman"/>
            <w:color w:val="0000FF"/>
            <w:sz w:val="24"/>
            <w:szCs w:val="24"/>
            <w:bdr w:val="none" w:sz="0" w:space="0" w:color="auto" w:frame="1"/>
            <w:lang w:eastAsia="tr-TR"/>
          </w:rPr>
          <w:t>http://kik.tobb.org.tr</w:t>
        </w:r>
      </w:hyperlink>
      <w:r w:rsidR="009C1B6A" w:rsidRPr="009C1B6A">
        <w:rPr>
          <w:rFonts w:ascii="Times New Roman" w:eastAsia="Times New Roman" w:hAnsi="Times New Roman" w:cs="Times New Roman"/>
          <w:color w:val="000000"/>
          <w:sz w:val="24"/>
          <w:szCs w:val="24"/>
          <w:lang w:eastAsia="tr-TR"/>
        </w:rPr>
        <w:t>) adresinde yer al</w:t>
      </w:r>
      <w:r>
        <w:rPr>
          <w:rFonts w:ascii="Times New Roman" w:eastAsia="Times New Roman" w:hAnsi="Times New Roman" w:cs="Times New Roman"/>
          <w:color w:val="000000"/>
          <w:sz w:val="24"/>
          <w:szCs w:val="24"/>
          <w:lang w:eastAsia="tr-TR"/>
        </w:rPr>
        <w:t xml:space="preserve">maktadır. </w:t>
      </w:r>
    </w:p>
    <w:p w:rsidR="003C2890" w:rsidRPr="009C1B6A" w:rsidRDefault="003C2890" w:rsidP="009C1B6A">
      <w:pPr>
        <w:jc w:val="both"/>
        <w:rPr>
          <w:rFonts w:ascii="Times New Roman" w:hAnsi="Times New Roman" w:cs="Times New Roman"/>
          <w:sz w:val="24"/>
          <w:szCs w:val="24"/>
        </w:rPr>
      </w:pPr>
    </w:p>
    <w:sectPr w:rsidR="003C2890" w:rsidRPr="009C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40D" w:rsidRDefault="009E240D" w:rsidP="00334CEF">
      <w:pPr>
        <w:spacing w:after="0" w:line="240" w:lineRule="auto"/>
      </w:pPr>
      <w:r>
        <w:separator/>
      </w:r>
    </w:p>
  </w:endnote>
  <w:endnote w:type="continuationSeparator" w:id="0">
    <w:p w:rsidR="009E240D" w:rsidRDefault="009E240D" w:rsidP="0033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40D" w:rsidRDefault="009E240D" w:rsidP="00334CEF">
      <w:pPr>
        <w:spacing w:after="0" w:line="240" w:lineRule="auto"/>
      </w:pPr>
      <w:r>
        <w:separator/>
      </w:r>
    </w:p>
  </w:footnote>
  <w:footnote w:type="continuationSeparator" w:id="0">
    <w:p w:rsidR="009E240D" w:rsidRDefault="009E240D" w:rsidP="00334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673378"/>
    <w:multiLevelType w:val="hybridMultilevel"/>
    <w:tmpl w:val="ACEA31E4"/>
    <w:lvl w:ilvl="0" w:tplc="4108281C">
      <w:start w:val="1"/>
      <w:numFmt w:val="decimal"/>
      <w:lvlText w:val="%1."/>
      <w:lvlJc w:val="center"/>
      <w:pPr>
        <w:ind w:left="720" w:hanging="360"/>
      </w:pPr>
      <w:rPr>
        <w:rFonts w:hint="default"/>
        <w:b/>
        <w:sz w:val="22"/>
        <w:szCs w:val="22"/>
      </w:rPr>
    </w:lvl>
    <w:lvl w:ilvl="1" w:tplc="464A1B44">
      <w:start w:val="1"/>
      <w:numFmt w:val="lowerRoman"/>
      <w:lvlText w:val="(%2)"/>
      <w:lvlJc w:val="left"/>
      <w:pPr>
        <w:ind w:left="1800" w:hanging="72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A8"/>
    <w:rsid w:val="000247FD"/>
    <w:rsid w:val="00093E26"/>
    <w:rsid w:val="00113A38"/>
    <w:rsid w:val="001308AD"/>
    <w:rsid w:val="0018149F"/>
    <w:rsid w:val="001942B1"/>
    <w:rsid w:val="001A25B4"/>
    <w:rsid w:val="001E2BA1"/>
    <w:rsid w:val="002B5F11"/>
    <w:rsid w:val="00334CEF"/>
    <w:rsid w:val="003C2890"/>
    <w:rsid w:val="004D60C1"/>
    <w:rsid w:val="005B2F42"/>
    <w:rsid w:val="005E392F"/>
    <w:rsid w:val="00601CDB"/>
    <w:rsid w:val="00665A95"/>
    <w:rsid w:val="0067037B"/>
    <w:rsid w:val="00746820"/>
    <w:rsid w:val="00796309"/>
    <w:rsid w:val="00820571"/>
    <w:rsid w:val="008332A8"/>
    <w:rsid w:val="009C1B6A"/>
    <w:rsid w:val="009E240D"/>
    <w:rsid w:val="00BB4EE0"/>
    <w:rsid w:val="00BC0E37"/>
    <w:rsid w:val="00BD7118"/>
    <w:rsid w:val="00C51ED6"/>
    <w:rsid w:val="00D873E0"/>
    <w:rsid w:val="00DF6567"/>
    <w:rsid w:val="00EF0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6ECDD-F8C7-42C9-BCFB-A6B77873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C0E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3C289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28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C2890"/>
    <w:rPr>
      <w:color w:val="0000FF"/>
      <w:u w:val="single"/>
    </w:rPr>
  </w:style>
  <w:style w:type="character" w:customStyle="1" w:styleId="Balk2Char">
    <w:name w:val="Başlık 2 Char"/>
    <w:basedOn w:val="VarsaylanParagrafYazTipi"/>
    <w:link w:val="Balk2"/>
    <w:uiPriority w:val="9"/>
    <w:rsid w:val="003C2890"/>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334CEF"/>
    <w:pPr>
      <w:jc w:val="both"/>
    </w:pPr>
    <w:rPr>
      <w:rFonts w:ascii="Times New Roman" w:eastAsia="Times New Roman" w:hAnsi="Times New Roman" w:cs="Times New Roman"/>
      <w:szCs w:val="24"/>
      <w:lang w:eastAsia="tr-TR"/>
    </w:rPr>
  </w:style>
  <w:style w:type="character" w:styleId="DipnotBavurusu">
    <w:name w:val="footnote reference"/>
    <w:basedOn w:val="VarsaylanParagrafYazTipi"/>
    <w:uiPriority w:val="99"/>
    <w:semiHidden/>
    <w:unhideWhenUsed/>
    <w:rsid w:val="00334CEF"/>
    <w:rPr>
      <w:vertAlign w:val="superscript"/>
    </w:rPr>
  </w:style>
  <w:style w:type="paragraph" w:styleId="AralkYok">
    <w:name w:val="No Spacing"/>
    <w:uiPriority w:val="1"/>
    <w:qFormat/>
    <w:rsid w:val="00334CEF"/>
    <w:pPr>
      <w:spacing w:after="0" w:line="240" w:lineRule="auto"/>
      <w:contextualSpacing/>
      <w:jc w:val="both"/>
    </w:pPr>
    <w:rPr>
      <w:rFonts w:ascii="Times New Roman" w:eastAsia="Times New Roman" w:hAnsi="Times New Roman" w:cs="Times New Roman"/>
      <w:sz w:val="20"/>
      <w:szCs w:val="24"/>
      <w:lang w:eastAsia="tr-TR"/>
    </w:rPr>
  </w:style>
  <w:style w:type="character" w:customStyle="1" w:styleId="Balk1Char">
    <w:name w:val="Başlık 1 Char"/>
    <w:basedOn w:val="VarsaylanParagrafYazTipi"/>
    <w:link w:val="Balk1"/>
    <w:uiPriority w:val="9"/>
    <w:rsid w:val="00BC0E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7455">
      <w:bodyDiv w:val="1"/>
      <w:marLeft w:val="0"/>
      <w:marRight w:val="0"/>
      <w:marTop w:val="0"/>
      <w:marBottom w:val="0"/>
      <w:divBdr>
        <w:top w:val="none" w:sz="0" w:space="0" w:color="auto"/>
        <w:left w:val="none" w:sz="0" w:space="0" w:color="auto"/>
        <w:bottom w:val="none" w:sz="0" w:space="0" w:color="auto"/>
        <w:right w:val="none" w:sz="0" w:space="0" w:color="auto"/>
      </w:divBdr>
    </w:div>
    <w:div w:id="417168710">
      <w:bodyDiv w:val="1"/>
      <w:marLeft w:val="0"/>
      <w:marRight w:val="0"/>
      <w:marTop w:val="0"/>
      <w:marBottom w:val="0"/>
      <w:divBdr>
        <w:top w:val="none" w:sz="0" w:space="0" w:color="auto"/>
        <w:left w:val="none" w:sz="0" w:space="0" w:color="auto"/>
        <w:bottom w:val="none" w:sz="0" w:space="0" w:color="auto"/>
        <w:right w:val="none" w:sz="0" w:space="0" w:color="auto"/>
      </w:divBdr>
      <w:divsChild>
        <w:div w:id="1955015880">
          <w:marLeft w:val="0"/>
          <w:marRight w:val="0"/>
          <w:marTop w:val="0"/>
          <w:marBottom w:val="0"/>
          <w:divBdr>
            <w:top w:val="none" w:sz="0" w:space="0" w:color="auto"/>
            <w:left w:val="none" w:sz="0" w:space="0" w:color="auto"/>
            <w:bottom w:val="none" w:sz="0" w:space="0" w:color="auto"/>
            <w:right w:val="none" w:sz="0" w:space="0" w:color="auto"/>
          </w:divBdr>
          <w:divsChild>
            <w:div w:id="20320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628">
      <w:bodyDiv w:val="1"/>
      <w:marLeft w:val="0"/>
      <w:marRight w:val="0"/>
      <w:marTop w:val="0"/>
      <w:marBottom w:val="0"/>
      <w:divBdr>
        <w:top w:val="none" w:sz="0" w:space="0" w:color="auto"/>
        <w:left w:val="none" w:sz="0" w:space="0" w:color="auto"/>
        <w:bottom w:val="none" w:sz="0" w:space="0" w:color="auto"/>
        <w:right w:val="none" w:sz="0" w:space="0" w:color="auto"/>
      </w:divBdr>
    </w:div>
    <w:div w:id="1077483393">
      <w:bodyDiv w:val="1"/>
      <w:marLeft w:val="0"/>
      <w:marRight w:val="0"/>
      <w:marTop w:val="0"/>
      <w:marBottom w:val="0"/>
      <w:divBdr>
        <w:top w:val="none" w:sz="0" w:space="0" w:color="auto"/>
        <w:left w:val="none" w:sz="0" w:space="0" w:color="auto"/>
        <w:bottom w:val="none" w:sz="0" w:space="0" w:color="auto"/>
        <w:right w:val="none" w:sz="0" w:space="0" w:color="auto"/>
      </w:divBdr>
      <w:divsChild>
        <w:div w:id="1093281720">
          <w:marLeft w:val="-15"/>
          <w:marRight w:val="0"/>
          <w:marTop w:val="0"/>
          <w:marBottom w:val="0"/>
          <w:divBdr>
            <w:top w:val="none" w:sz="0" w:space="0" w:color="auto"/>
            <w:left w:val="none" w:sz="0" w:space="0" w:color="auto"/>
            <w:bottom w:val="none" w:sz="0" w:space="0" w:color="auto"/>
            <w:right w:val="none" w:sz="0" w:space="0" w:color="auto"/>
          </w:divBdr>
          <w:divsChild>
            <w:div w:id="1413046307">
              <w:marLeft w:val="0"/>
              <w:marRight w:val="0"/>
              <w:marTop w:val="0"/>
              <w:marBottom w:val="0"/>
              <w:divBdr>
                <w:top w:val="none" w:sz="0" w:space="0" w:color="auto"/>
                <w:left w:val="none" w:sz="0" w:space="0" w:color="auto"/>
                <w:bottom w:val="none" w:sz="0" w:space="0" w:color="auto"/>
                <w:right w:val="none" w:sz="0" w:space="0" w:color="auto"/>
              </w:divBdr>
              <w:divsChild>
                <w:div w:id="6871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767">
          <w:marLeft w:val="0"/>
          <w:marRight w:val="0"/>
          <w:marTop w:val="0"/>
          <w:marBottom w:val="0"/>
          <w:divBdr>
            <w:top w:val="none" w:sz="0" w:space="0" w:color="auto"/>
            <w:left w:val="none" w:sz="0" w:space="0" w:color="auto"/>
            <w:bottom w:val="none" w:sz="0" w:space="0" w:color="auto"/>
            <w:right w:val="none" w:sz="0" w:space="0" w:color="auto"/>
          </w:divBdr>
          <w:divsChild>
            <w:div w:id="13720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ik.tob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BAYBURTLU</dc:creator>
  <cp:lastModifiedBy>Aslı Esma KARACA</cp:lastModifiedBy>
  <cp:revision>2</cp:revision>
  <dcterms:created xsi:type="dcterms:W3CDTF">2016-10-14T08:25:00Z</dcterms:created>
  <dcterms:modified xsi:type="dcterms:W3CDTF">2016-10-14T08:25:00Z</dcterms:modified>
</cp:coreProperties>
</file>