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60" w:rsidRDefault="00624FF2" w:rsidP="009B4060">
      <w:pPr>
        <w:tabs>
          <w:tab w:val="left" w:pos="975"/>
        </w:tabs>
        <w:rPr>
          <w:rFonts w:ascii="Calibri" w:hAnsi="Calibri" w:cs="Calibri"/>
        </w:rPr>
      </w:pPr>
      <w:bookmarkStart w:id="0" w:name="_GoBack"/>
      <w:bookmarkEnd w:id="0"/>
      <w:r w:rsidRPr="0076529D">
        <w:rPr>
          <w:rFonts w:ascii="Calibri" w:hAnsi="Calibri" w:cs="Calibri"/>
        </w:rPr>
        <w:tab/>
      </w:r>
    </w:p>
    <w:p w:rsidR="009B4060" w:rsidRDefault="009B4060" w:rsidP="009B4060">
      <w:pPr>
        <w:tabs>
          <w:tab w:val="left" w:pos="975"/>
        </w:tabs>
        <w:rPr>
          <w:rFonts w:ascii="Calibri" w:hAnsi="Calibri" w:cs="Calibri"/>
        </w:rPr>
      </w:pPr>
    </w:p>
    <w:p w:rsidR="00476987" w:rsidRPr="00184484" w:rsidRDefault="00476987" w:rsidP="00476987">
      <w:pPr>
        <w:ind w:left="1440" w:firstLine="720"/>
        <w:jc w:val="both"/>
        <w:rPr>
          <w:b/>
        </w:rPr>
      </w:pPr>
      <w:r w:rsidRPr="00184484">
        <w:rPr>
          <w:b/>
        </w:rPr>
        <w:t xml:space="preserve">DANIŞTAY </w:t>
      </w:r>
      <w:r w:rsidR="00746B51" w:rsidRPr="00184484">
        <w:rPr>
          <w:b/>
        </w:rPr>
        <w:t xml:space="preserve">(  ) </w:t>
      </w:r>
      <w:r w:rsidRPr="00184484">
        <w:rPr>
          <w:b/>
        </w:rPr>
        <w:t>DAİRESİ SAYIN BAŞKANLIĞI’NA</w:t>
      </w:r>
    </w:p>
    <w:p w:rsidR="0032718C" w:rsidRPr="00184484" w:rsidRDefault="00476987" w:rsidP="0032718C">
      <w:pPr>
        <w:ind w:left="1440" w:firstLine="720"/>
        <w:jc w:val="both"/>
        <w:rPr>
          <w:bCs/>
        </w:rPr>
      </w:pPr>
      <w:r w:rsidRPr="00184484">
        <w:rPr>
          <w:b/>
        </w:rPr>
        <w:t>ANKARA</w:t>
      </w:r>
    </w:p>
    <w:p w:rsidR="00476987" w:rsidRPr="00184484" w:rsidRDefault="00476987" w:rsidP="0032718C">
      <w:pPr>
        <w:ind w:left="1440" w:firstLine="720"/>
        <w:jc w:val="both"/>
        <w:rPr>
          <w:b/>
          <w:bCs/>
        </w:rPr>
      </w:pPr>
      <w:r w:rsidRPr="00184484">
        <w:rPr>
          <w:b/>
          <w:bCs/>
        </w:rPr>
        <w:tab/>
      </w:r>
    </w:p>
    <w:p w:rsidR="00476987" w:rsidRPr="00184484" w:rsidRDefault="00476987" w:rsidP="00476987">
      <w:pPr>
        <w:jc w:val="both"/>
      </w:pPr>
      <w:r w:rsidRPr="00184484">
        <w:rPr>
          <w:b/>
          <w:bCs/>
        </w:rPr>
        <w:t>DAVACI</w:t>
      </w:r>
      <w:r w:rsidR="0032718C" w:rsidRPr="00184484">
        <w:rPr>
          <w:b/>
          <w:bCs/>
        </w:rPr>
        <w:tab/>
      </w:r>
      <w:r w:rsidR="0032718C" w:rsidRPr="00184484">
        <w:rPr>
          <w:b/>
          <w:bCs/>
        </w:rPr>
        <w:tab/>
      </w:r>
      <w:r w:rsidRPr="00184484">
        <w:rPr>
          <w:b/>
          <w:bCs/>
        </w:rPr>
        <w:t xml:space="preserve">: </w:t>
      </w:r>
      <w:r w:rsidR="0006021C">
        <w:rPr>
          <w:color w:val="000000"/>
        </w:rPr>
        <w:t xml:space="preserve">XXXX </w:t>
      </w:r>
      <w:r w:rsidR="0032718C" w:rsidRPr="00184484">
        <w:rPr>
          <w:color w:val="000000"/>
        </w:rPr>
        <w:t xml:space="preserve"> Medikal………</w:t>
      </w:r>
      <w:r w:rsidR="00FF4B43">
        <w:rPr>
          <w:color w:val="222222"/>
          <w:shd w:val="clear" w:color="auto" w:fill="FFFFFF"/>
        </w:rPr>
        <w:t xml:space="preserve">, İlçe </w:t>
      </w:r>
      <w:r w:rsidRPr="00184484">
        <w:rPr>
          <w:color w:val="222222"/>
          <w:shd w:val="clear" w:color="auto" w:fill="FFFFFF"/>
        </w:rPr>
        <w:t xml:space="preserve">  –  </w:t>
      </w:r>
      <w:r w:rsidR="00FF4B43">
        <w:rPr>
          <w:color w:val="222222"/>
          <w:shd w:val="clear" w:color="auto" w:fill="FFFFFF"/>
        </w:rPr>
        <w:t>İl</w:t>
      </w:r>
      <w:r w:rsidRPr="00184484">
        <w:tab/>
      </w:r>
      <w:r w:rsidRPr="00184484">
        <w:tab/>
      </w:r>
    </w:p>
    <w:p w:rsidR="00476987" w:rsidRPr="00184484" w:rsidRDefault="00476987" w:rsidP="00476987">
      <w:pPr>
        <w:jc w:val="both"/>
      </w:pPr>
    </w:p>
    <w:p w:rsidR="00476987" w:rsidRPr="00184484" w:rsidRDefault="00476987" w:rsidP="00476987">
      <w:pPr>
        <w:jc w:val="both"/>
      </w:pPr>
      <w:r w:rsidRPr="00184484">
        <w:rPr>
          <w:b/>
          <w:bCs/>
        </w:rPr>
        <w:t>DAVALI</w:t>
      </w:r>
      <w:r w:rsidRPr="00184484">
        <w:rPr>
          <w:b/>
          <w:bCs/>
        </w:rPr>
        <w:tab/>
      </w:r>
      <w:r w:rsidRPr="00184484">
        <w:rPr>
          <w:b/>
          <w:bCs/>
        </w:rPr>
        <w:tab/>
        <w:t xml:space="preserve">: </w:t>
      </w:r>
      <w:r w:rsidRPr="00184484">
        <w:t xml:space="preserve">T.C. Sosyal Güvenlik Kurumu Başkanlığı, </w:t>
      </w:r>
    </w:p>
    <w:p w:rsidR="00336644" w:rsidRPr="00184484" w:rsidRDefault="00476987" w:rsidP="00336644">
      <w:pPr>
        <w:ind w:left="1440" w:firstLine="720"/>
        <w:jc w:val="both"/>
      </w:pPr>
      <w:r w:rsidRPr="00184484">
        <w:t xml:space="preserve">  Ziyabey Cad. No:6, </w:t>
      </w:r>
      <w:r w:rsidR="0032718C" w:rsidRPr="00184484">
        <w:t xml:space="preserve">06520, </w:t>
      </w:r>
      <w:r w:rsidRPr="00184484">
        <w:t>Balgat / Ankara.</w:t>
      </w:r>
    </w:p>
    <w:p w:rsidR="00476987" w:rsidRPr="00184484" w:rsidRDefault="00476987" w:rsidP="00476987">
      <w:pPr>
        <w:jc w:val="both"/>
      </w:pPr>
    </w:p>
    <w:p w:rsidR="00476987" w:rsidRDefault="00476987" w:rsidP="00476987">
      <w:pPr>
        <w:jc w:val="both"/>
      </w:pPr>
      <w:r w:rsidRPr="00184484">
        <w:rPr>
          <w:b/>
          <w:bCs/>
        </w:rPr>
        <w:t>KONUSU</w:t>
      </w:r>
      <w:r w:rsidRPr="00184484">
        <w:rPr>
          <w:b/>
          <w:bCs/>
        </w:rPr>
        <w:tab/>
      </w:r>
      <w:r w:rsidRPr="00184484">
        <w:rPr>
          <w:b/>
          <w:bCs/>
        </w:rPr>
        <w:tab/>
        <w:t>:</w:t>
      </w:r>
      <w:r w:rsidR="00B1350E" w:rsidRPr="00184484">
        <w:t>D</w:t>
      </w:r>
      <w:r w:rsidRPr="00184484">
        <w:t xml:space="preserve">avalı Kurumca </w:t>
      </w:r>
      <w:r w:rsidR="00B1350E" w:rsidRPr="00184484">
        <w:t>düzenlenen 01.06.2022</w:t>
      </w:r>
      <w:r w:rsidRPr="00184484">
        <w:t xml:space="preserve"> tarihli </w:t>
      </w:r>
      <w:r w:rsidR="00B1350E" w:rsidRPr="00184484">
        <w:t>31853</w:t>
      </w:r>
      <w:r w:rsidRPr="00184484">
        <w:t xml:space="preserve"> sayılı Resmi Gazetede yayımlanan Sağlık Uygulama Tebliğinde Değişiklik Yapılmasına Dair Tebliğin Kanunlara aykırı </w:t>
      </w:r>
      <w:r w:rsidR="00B1350E" w:rsidRPr="00184484">
        <w:t>6</w:t>
      </w:r>
      <w:r w:rsidRPr="00184484">
        <w:t xml:space="preserve"> ve </w:t>
      </w:r>
      <w:r w:rsidR="00B1350E" w:rsidRPr="00184484">
        <w:t>19</w:t>
      </w:r>
      <w:r w:rsidRPr="00184484">
        <w:t xml:space="preserve">. </w:t>
      </w:r>
      <w:r w:rsidR="00476F62" w:rsidRPr="00184484">
        <w:t>m</w:t>
      </w:r>
      <w:r w:rsidRPr="00184484">
        <w:t>addeleri</w:t>
      </w:r>
      <w:r w:rsidR="00B1350E" w:rsidRPr="00184484">
        <w:t xml:space="preserve"> ile </w:t>
      </w:r>
      <w:r w:rsidR="00476F62" w:rsidRPr="00184484">
        <w:t>21.06.2022 tarihli E-74955854-104.04-47698620 sayılı Hasta Alt Bezi konulu duyurusunun</w:t>
      </w:r>
      <w:r w:rsidRPr="00184484">
        <w:t xml:space="preserve"> öncelikle YÜRÜTMESİNİN DURDURULMASI ile </w:t>
      </w:r>
      <w:r w:rsidR="00336644">
        <w:t xml:space="preserve">sonrasında </w:t>
      </w:r>
      <w:r w:rsidRPr="00184484">
        <w:t xml:space="preserve">İPTALİ talebidir. </w:t>
      </w:r>
    </w:p>
    <w:p w:rsidR="00785D28" w:rsidRPr="00184484" w:rsidRDefault="00785D28" w:rsidP="00476987">
      <w:pPr>
        <w:jc w:val="both"/>
        <w:rPr>
          <w:b/>
          <w:bCs/>
        </w:rPr>
      </w:pPr>
    </w:p>
    <w:p w:rsidR="00476987" w:rsidRPr="00184484" w:rsidRDefault="00476987" w:rsidP="00476987">
      <w:pPr>
        <w:jc w:val="both"/>
        <w:rPr>
          <w:b/>
          <w:bCs/>
        </w:rPr>
      </w:pPr>
      <w:r w:rsidRPr="00184484">
        <w:rPr>
          <w:b/>
          <w:bCs/>
        </w:rPr>
        <w:t xml:space="preserve">İZAHI </w:t>
      </w:r>
      <w:r w:rsidRPr="00184484">
        <w:rPr>
          <w:b/>
          <w:bCs/>
        </w:rPr>
        <w:tab/>
      </w:r>
      <w:r w:rsidRPr="00184484">
        <w:rPr>
          <w:b/>
          <w:bCs/>
        </w:rPr>
        <w:tab/>
        <w:t xml:space="preserve">: </w:t>
      </w:r>
    </w:p>
    <w:p w:rsidR="00476987" w:rsidRPr="00184484" w:rsidRDefault="00476987" w:rsidP="00476987">
      <w:pPr>
        <w:ind w:left="2160"/>
        <w:jc w:val="both"/>
        <w:rPr>
          <w:b/>
          <w:bCs/>
          <w:u w:val="single"/>
        </w:rPr>
      </w:pPr>
    </w:p>
    <w:p w:rsidR="00DB5A3D" w:rsidRDefault="00476987" w:rsidP="004F3D00">
      <w:pPr>
        <w:jc w:val="both"/>
      </w:pPr>
      <w:r w:rsidRPr="00184484">
        <w:rPr>
          <w:b/>
        </w:rPr>
        <w:t xml:space="preserve">1-) </w:t>
      </w:r>
      <w:r w:rsidRPr="00184484">
        <w:t xml:space="preserve">Sosyal Güvenlik Kurumu </w:t>
      </w:r>
      <w:r w:rsidR="00FF254D" w:rsidRPr="00184484">
        <w:t>01.06.2022</w:t>
      </w:r>
      <w:r w:rsidRPr="00184484">
        <w:t xml:space="preserve"> günü </w:t>
      </w:r>
      <w:r w:rsidR="00FF254D" w:rsidRPr="00184484">
        <w:t>31853</w:t>
      </w:r>
      <w:r w:rsidRPr="00184484">
        <w:t xml:space="preserve"> sayılı Resmi Gazete’de Sosyal Güvenlik Kurumu Sağlık Uygulama Tebliği’nde Değişiklik Yapılmasına Dair Tebliğ’i yayımlamıştır. Bu değişiklik tebliği ile </w:t>
      </w:r>
      <w:r w:rsidR="00FF254D" w:rsidRPr="00184484">
        <w:t>24.03.2013</w:t>
      </w:r>
      <w:r w:rsidRPr="00184484">
        <w:t xml:space="preserve"> tarihli </w:t>
      </w:r>
      <w:r w:rsidR="00FF254D" w:rsidRPr="00184484">
        <w:t>28597</w:t>
      </w:r>
      <w:r w:rsidRPr="00184484">
        <w:t>sayılı Resmi Gazete yayımlanan Sosyal Güvenlik Kurumu Sağlık Uygulama Tebliği’n</w:t>
      </w:r>
      <w:r w:rsidR="00FF254D" w:rsidRPr="00184484">
        <w:t>in</w:t>
      </w:r>
      <w:r w:rsidRPr="00184484">
        <w:t xml:space="preserve"> (bundan sonra SUT olarak tanımlanacaktır) </w:t>
      </w:r>
      <w:r w:rsidR="00FF254D" w:rsidRPr="00184484">
        <w:t>3.3.ne 37 sırada ek bir madde eklenmiş</w:t>
      </w:r>
      <w:r w:rsidR="00BD2603" w:rsidRPr="00184484">
        <w:t xml:space="preserve">,  SUT kodu A10049 hasta altı bezi ile  </w:t>
      </w:r>
      <w:r w:rsidR="0024597C" w:rsidRPr="00184484">
        <w:t xml:space="preserve">SUT kodu A10118 çocuk hasta altı bezi geri ödemesinin doğrudan hastaya yapılmasına karar verilmiştir. </w:t>
      </w:r>
    </w:p>
    <w:p w:rsidR="00DB5A3D" w:rsidRDefault="00DB5A3D" w:rsidP="004F3D00">
      <w:pPr>
        <w:jc w:val="both"/>
      </w:pPr>
    </w:p>
    <w:p w:rsidR="00DB5A3D" w:rsidRDefault="00DB5A3D" w:rsidP="004F3D00">
      <w:pPr>
        <w:jc w:val="both"/>
      </w:pPr>
      <w:r w:rsidRPr="00DB5A3D">
        <w:rPr>
          <w:b/>
        </w:rPr>
        <w:t>2-)</w:t>
      </w:r>
      <w:r>
        <w:t xml:space="preserve"> Değişiklik öncesi uygulamada;</w:t>
      </w:r>
    </w:p>
    <w:p w:rsidR="00DB5A3D" w:rsidRDefault="00DB5A3D" w:rsidP="004F3D00">
      <w:pPr>
        <w:jc w:val="both"/>
      </w:pPr>
    </w:p>
    <w:p w:rsidR="00DB5A3D" w:rsidRPr="001B79C4" w:rsidRDefault="00DB5A3D" w:rsidP="00DB5A3D">
      <w:pPr>
        <w:jc w:val="both"/>
      </w:pPr>
      <w:r w:rsidRPr="00DB5A3D">
        <w:t xml:space="preserve">Öncelikle </w:t>
      </w:r>
      <w:r>
        <w:t xml:space="preserve">bir eczanenin veya medikal şirketin </w:t>
      </w:r>
      <w:r w:rsidRPr="00DB5A3D">
        <w:t xml:space="preserve">geri ödeme kapsamında hasta altı bezi satılabilmesi için SGK </w:t>
      </w:r>
      <w:r w:rsidRPr="00DB5A3D">
        <w:rPr>
          <w:color w:val="222222"/>
          <w:shd w:val="clear" w:color="auto" w:fill="FFFFFF"/>
        </w:rPr>
        <w:t xml:space="preserve">ile her yıl  belirlenen dönemlerde ve </w:t>
      </w:r>
      <w:r w:rsidR="00144F9B">
        <w:rPr>
          <w:color w:val="222222"/>
          <w:shd w:val="clear" w:color="auto" w:fill="FFFFFF"/>
        </w:rPr>
        <w:t xml:space="preserve">SGK tarafından belirlenen </w:t>
      </w:r>
      <w:r w:rsidRPr="00DB5A3D">
        <w:rPr>
          <w:color w:val="222222"/>
          <w:shd w:val="clear" w:color="auto" w:fill="FFFFFF"/>
        </w:rPr>
        <w:t xml:space="preserve">ücretlerde  </w:t>
      </w:r>
      <w:r w:rsidRPr="00DB5A3D">
        <w:rPr>
          <w:bCs/>
          <w:color w:val="222222"/>
          <w:shd w:val="clear" w:color="auto" w:fill="FFFFFF"/>
        </w:rPr>
        <w:t>Satın Alma Protokol</w:t>
      </w:r>
      <w:r>
        <w:rPr>
          <w:bCs/>
          <w:color w:val="222222"/>
          <w:shd w:val="clear" w:color="auto" w:fill="FFFFFF"/>
        </w:rPr>
        <w:t>ü</w:t>
      </w:r>
      <w:r w:rsidRPr="00DB5A3D">
        <w:rPr>
          <w:bCs/>
          <w:color w:val="222222"/>
          <w:shd w:val="clear" w:color="auto" w:fill="FFFFFF"/>
        </w:rPr>
        <w:t xml:space="preserve"> imzala</w:t>
      </w:r>
      <w:r>
        <w:rPr>
          <w:bCs/>
          <w:color w:val="222222"/>
          <w:shd w:val="clear" w:color="auto" w:fill="FFFFFF"/>
        </w:rPr>
        <w:t xml:space="preserve">ması gerekirdi. </w:t>
      </w:r>
      <w:r w:rsidR="005C3763">
        <w:rPr>
          <w:bCs/>
          <w:color w:val="222222"/>
          <w:shd w:val="clear" w:color="auto" w:fill="FFFFFF"/>
        </w:rPr>
        <w:t xml:space="preserve">İdrarını vs. tutmasını engelleyen hastalıkları olan </w:t>
      </w:r>
      <w:r w:rsidR="00B12EC3" w:rsidRPr="00DB5A3D">
        <w:t>hastalar</w:t>
      </w:r>
      <w:r w:rsidR="00D02F5F" w:rsidRPr="00DB5A3D">
        <w:t>,</w:t>
      </w:r>
      <w:r w:rsidR="00EF12E0" w:rsidRPr="00DB5A3D">
        <w:t xml:space="preserve">hasta altı bezi kullanmak için doktor raporu </w:t>
      </w:r>
      <w:r w:rsidR="004F3D00" w:rsidRPr="00DB5A3D">
        <w:t>ve reçete</w:t>
      </w:r>
      <w:r>
        <w:t>almakta</w:t>
      </w:r>
      <w:r w:rsidR="00D02F5F" w:rsidRPr="00184484">
        <w:t xml:space="preserve">, sonrasında hasta veya yakını SGK anlaşmalı Eczane veya medikal şirkete reçeteyi vererek hasta altı bezini </w:t>
      </w:r>
      <w:r>
        <w:t xml:space="preserve">almaktaydı. </w:t>
      </w:r>
      <w:r w:rsidR="004F3D00" w:rsidRPr="00184484">
        <w:t>Eczane veya medikal şirketler, raporun ve reçetenin uygunluğunu Medula sistemin</w:t>
      </w:r>
      <w:r w:rsidR="000C037B" w:rsidRPr="00184484">
        <w:t>de</w:t>
      </w:r>
      <w:r w:rsidR="004F3D00" w:rsidRPr="00184484">
        <w:t xml:space="preserve"> kontrol ederek ürünü hastaya veriyor ve bezin hastaya </w:t>
      </w:r>
      <w:r w:rsidR="004F3D00" w:rsidRPr="001B79C4">
        <w:t>verildiğini sisteme işlemekteydiler. Sonrasında</w:t>
      </w:r>
      <w:r w:rsidR="0062543E" w:rsidRPr="001B79C4">
        <w:t xml:space="preserve"> ürünün bedelinin </w:t>
      </w:r>
      <w:r w:rsidR="00E37E06" w:rsidRPr="0059352E">
        <w:t xml:space="preserve">yaklaşık %70’i hastadan tahsil edilmekte </w:t>
      </w:r>
      <w:r w:rsidR="0062543E" w:rsidRPr="0059352E">
        <w:t>%30</w:t>
      </w:r>
      <w:r w:rsidR="00E37E06" w:rsidRPr="0059352E">
        <w:t>’u ise</w:t>
      </w:r>
      <w:r w:rsidR="00B444F6" w:rsidRPr="0059352E">
        <w:t xml:space="preserve">SGK tarafından </w:t>
      </w:r>
      <w:r w:rsidR="00E37E06" w:rsidRPr="0059352E">
        <w:t xml:space="preserve">SGK anlaşmalı </w:t>
      </w:r>
      <w:r w:rsidR="0062543E" w:rsidRPr="0059352E">
        <w:t>eczane veya</w:t>
      </w:r>
      <w:r w:rsidR="0062543E" w:rsidRPr="001B79C4">
        <w:t xml:space="preserve"> medikal şirkete geri </w:t>
      </w:r>
      <w:r w:rsidR="00B444F6" w:rsidRPr="001B79C4">
        <w:t>öde</w:t>
      </w:r>
      <w:r w:rsidRPr="001B79C4">
        <w:t>n</w:t>
      </w:r>
      <w:r w:rsidR="00B444F6" w:rsidRPr="001B79C4">
        <w:t xml:space="preserve">mekteydi. </w:t>
      </w:r>
      <w:r w:rsidR="001B79C4" w:rsidRPr="001B79C4">
        <w:t xml:space="preserve">Böylece verilen hizmetler ve ürünler </w:t>
      </w:r>
      <w:r w:rsidR="001B79C4" w:rsidRPr="001B79C4">
        <w:rPr>
          <w:color w:val="222222"/>
          <w:shd w:val="clear" w:color="auto" w:fill="FFFFFF"/>
        </w:rPr>
        <w:t>sadece anlaşmalı kurumlardan alınabilmekte</w:t>
      </w:r>
      <w:r w:rsidR="001B79C4">
        <w:rPr>
          <w:color w:val="222222"/>
          <w:shd w:val="clear" w:color="auto" w:fill="FFFFFF"/>
        </w:rPr>
        <w:t>, ürün kalitesi ve fiyatlar SGK tarafından takip edilebilmekte ve</w:t>
      </w:r>
      <w:r w:rsidR="001B79C4" w:rsidRPr="001B79C4">
        <w:rPr>
          <w:color w:val="222222"/>
          <w:shd w:val="clear" w:color="auto" w:fill="FFFFFF"/>
        </w:rPr>
        <w:t xml:space="preserve"> indirimli fiyatlarla sürdürülebilir kalitede </w:t>
      </w:r>
      <w:r w:rsidR="001B79C4">
        <w:rPr>
          <w:color w:val="222222"/>
          <w:shd w:val="clear" w:color="auto" w:fill="FFFFFF"/>
        </w:rPr>
        <w:t>bir hizmet sunulması sağlanmaktaydı.</w:t>
      </w:r>
    </w:p>
    <w:p w:rsidR="00DB5A3D" w:rsidRDefault="00DB5A3D" w:rsidP="00DB5A3D">
      <w:pPr>
        <w:jc w:val="both"/>
      </w:pPr>
    </w:p>
    <w:p w:rsidR="00DB5A3D" w:rsidRDefault="003951F6" w:rsidP="004F3D00">
      <w:pPr>
        <w:jc w:val="both"/>
      </w:pPr>
      <w:r w:rsidRPr="00184484">
        <w:t xml:space="preserve">Yapılan değişiklik ile </w:t>
      </w:r>
      <w:r w:rsidR="000C037B" w:rsidRPr="00184484">
        <w:t>bu sistem or</w:t>
      </w:r>
      <w:r w:rsidR="00154D6C" w:rsidRPr="00184484">
        <w:t xml:space="preserve">tadan kaldırılmıştır. </w:t>
      </w:r>
    </w:p>
    <w:p w:rsidR="00DB5A3D" w:rsidRDefault="00DB5A3D" w:rsidP="004F3D00">
      <w:pPr>
        <w:jc w:val="both"/>
      </w:pPr>
    </w:p>
    <w:p w:rsidR="007E34FF" w:rsidRPr="00184484" w:rsidRDefault="00154D6C" w:rsidP="004F3D00">
      <w:pPr>
        <w:jc w:val="both"/>
      </w:pPr>
      <w:r w:rsidRPr="00184484">
        <w:t>01.07.2022 tarihinde yürürlüğe girecek 01.06.2022</w:t>
      </w:r>
      <w:r w:rsidR="00E855BE" w:rsidRPr="00184484">
        <w:t xml:space="preserve"> tarihinde</w:t>
      </w:r>
      <w:r w:rsidRPr="00184484">
        <w:t xml:space="preserve"> 31853 sayılı Resmi Gazete’de yayımlanan SUT </w:t>
      </w:r>
      <w:r w:rsidR="00E855BE" w:rsidRPr="00184484">
        <w:t xml:space="preserve">değişikliği </w:t>
      </w:r>
      <w:r w:rsidR="006C72AF" w:rsidRPr="00184484">
        <w:t xml:space="preserve">ve bu değişiklik gereği yayımlanan 21.06.2022 tarihli E-74955854-104.04-47698620 sayılı Hasta Alt Bezi konulu duyurusu </w:t>
      </w:r>
      <w:r w:rsidR="00E855BE" w:rsidRPr="00184484">
        <w:t>ile artık hasta, uzman doktordan rapor alarak herhangi bir sa</w:t>
      </w:r>
      <w:r w:rsidR="0006021C">
        <w:t>tıcıdan ürünü alabilecek ve SGK</w:t>
      </w:r>
      <w:r w:rsidR="00E855BE" w:rsidRPr="00184484">
        <w:t xml:space="preserve"> günlük 4 adeti aşmayacak şekilde hasta altı </w:t>
      </w:r>
      <w:r w:rsidR="00E855BE" w:rsidRPr="0059352E">
        <w:t xml:space="preserve">bezinin </w:t>
      </w:r>
      <w:r w:rsidR="00E37E06" w:rsidRPr="0059352E">
        <w:t>yaklaşık</w:t>
      </w:r>
      <w:r w:rsidR="00E855BE" w:rsidRPr="00184484">
        <w:t>% 30’unun ödemesini hasta veya hasta yakınının banka hesabına öde</w:t>
      </w:r>
      <w:r w:rsidR="005C3763">
        <w:t>y</w:t>
      </w:r>
      <w:r w:rsidR="006A3BCF">
        <w:t>ecektir</w:t>
      </w:r>
      <w:r w:rsidR="00E855BE" w:rsidRPr="00184484">
        <w:t xml:space="preserve">. </w:t>
      </w:r>
    </w:p>
    <w:p w:rsidR="004905EC" w:rsidRPr="00184484" w:rsidRDefault="004905EC" w:rsidP="004F3D00">
      <w:pPr>
        <w:jc w:val="both"/>
      </w:pPr>
    </w:p>
    <w:p w:rsidR="00234E82" w:rsidRPr="00184484" w:rsidRDefault="004905EC" w:rsidP="004F3D00">
      <w:pPr>
        <w:jc w:val="both"/>
      </w:pPr>
      <w:r w:rsidRPr="006A3BCF">
        <w:rPr>
          <w:b/>
        </w:rPr>
        <w:t>3-)</w:t>
      </w:r>
      <w:r w:rsidR="00234E82" w:rsidRPr="00184484">
        <w:t xml:space="preserve">SUT’ta yapılan </w:t>
      </w:r>
      <w:r w:rsidR="006A3BCF">
        <w:t xml:space="preserve">ve 01.07.2022 tarihinde yürürlüğe girecek </w:t>
      </w:r>
      <w:r w:rsidR="001035D1">
        <w:t>değişiklikleri ile sorunlar daha da artacaktır. Şöyle ki;</w:t>
      </w:r>
    </w:p>
    <w:p w:rsidR="00234E82" w:rsidRPr="00184484" w:rsidRDefault="00234E82" w:rsidP="004F3D00">
      <w:pPr>
        <w:jc w:val="both"/>
      </w:pPr>
      <w:r w:rsidRPr="00184484">
        <w:lastRenderedPageBreak/>
        <w:t xml:space="preserve">a-) </w:t>
      </w:r>
      <w:r w:rsidR="001035D1">
        <w:t>Uzun süreli raporlar nedeniyle</w:t>
      </w:r>
      <w:r w:rsidR="005A0FFA" w:rsidRPr="00184484">
        <w:t>, h</w:t>
      </w:r>
      <w:r w:rsidRPr="00184484">
        <w:t>astalar ile sağlık uzmanla</w:t>
      </w:r>
      <w:r w:rsidR="00EF74D6" w:rsidRPr="00184484">
        <w:t xml:space="preserve">rı arasında iletişimin kopması, hastaların takibinin yapılamaması, </w:t>
      </w:r>
      <w:r w:rsidRPr="00184484">
        <w:t>ürünlerin hatalı kullanılması</w:t>
      </w:r>
      <w:r w:rsidR="00EF74D6" w:rsidRPr="00184484">
        <w:t>vb.</w:t>
      </w:r>
      <w:r w:rsidR="001035D1">
        <w:t xml:space="preserve"> nedenler</w:t>
      </w:r>
      <w:r w:rsidRPr="00184484">
        <w:t xml:space="preserve"> hastaların sağlıklarının bozulmasına,</w:t>
      </w:r>
      <w:r w:rsidR="00EF74D6" w:rsidRPr="00184484">
        <w:t xml:space="preserve"> başka gelişen hastalıkların tespitinin </w:t>
      </w:r>
      <w:r w:rsidR="001035D1">
        <w:t xml:space="preserve">veya erken teşhisin yapılamamasına neden olacaktır. </w:t>
      </w:r>
    </w:p>
    <w:p w:rsidR="00234E82" w:rsidRPr="00184484" w:rsidRDefault="00234E82" w:rsidP="004F3D00">
      <w:pPr>
        <w:jc w:val="both"/>
      </w:pPr>
    </w:p>
    <w:p w:rsidR="004905EC" w:rsidRPr="00184484" w:rsidRDefault="00234E82" w:rsidP="004F3D00">
      <w:pPr>
        <w:jc w:val="both"/>
      </w:pPr>
      <w:r w:rsidRPr="00184484">
        <w:t xml:space="preserve">b-)  </w:t>
      </w:r>
      <w:r w:rsidR="00F819CC" w:rsidRPr="00184484">
        <w:t>G</w:t>
      </w:r>
      <w:r w:rsidR="002F4039" w:rsidRPr="00184484">
        <w:t>eri ödemenin</w:t>
      </w:r>
      <w:r w:rsidR="00F819CC" w:rsidRPr="00184484">
        <w:t xml:space="preserve"> doğrudan </w:t>
      </w:r>
      <w:r w:rsidR="002F4039" w:rsidRPr="00184484">
        <w:t>hasta veya hasta yakınına yapılması halinde bu ödemenin nerede kullanılacağı takip edilemeyecek</w:t>
      </w:r>
      <w:r w:rsidR="001035D1">
        <w:t xml:space="preserve">, ödemeler gerçek amacının dışında kullanılabilecektir. </w:t>
      </w:r>
      <w:r w:rsidR="00860D5B">
        <w:t>Takibinin mümkün olamaması nedeniyle, e</w:t>
      </w:r>
      <w:r w:rsidR="00F819CC" w:rsidRPr="00184484">
        <w:t>konomik durumları yeterli olmayan</w:t>
      </w:r>
      <w:r w:rsidR="001035D1">
        <w:t xml:space="preserve"> veya bu durumu kötüye kullanmak isteyen</w:t>
      </w:r>
      <w:r w:rsidR="00F819CC" w:rsidRPr="00184484">
        <w:t xml:space="preserve"> hasta veya hasta yakınları bez almak</w:t>
      </w:r>
      <w:r w:rsidR="00311D1C" w:rsidRPr="00184484">
        <w:t xml:space="preserve"> için</w:t>
      </w:r>
      <w:r w:rsidR="00860D5B">
        <w:t xml:space="preserve"> doğrudan</w:t>
      </w:r>
      <w:r w:rsidR="00311D1C" w:rsidRPr="00184484">
        <w:t xml:space="preserve"> aldıkları geri ödemeyi bez </w:t>
      </w:r>
      <w:r w:rsidR="00F819CC" w:rsidRPr="00184484">
        <w:t>yerine başka ihtiyaçlarını karşıla</w:t>
      </w:r>
      <w:r w:rsidR="00860D5B">
        <w:t>mak için kullanabilir</w:t>
      </w:r>
      <w:r w:rsidR="00F819CC" w:rsidRPr="00184484">
        <w:t xml:space="preserve"> ve bu durum hastaların sağlıkla</w:t>
      </w:r>
      <w:r w:rsidR="005D14C5" w:rsidRPr="00184484">
        <w:t>rının kötüleşmesine</w:t>
      </w:r>
      <w:r w:rsidR="007F7556" w:rsidRPr="00184484">
        <w:t>, acı çekmesine</w:t>
      </w:r>
      <w:r w:rsidR="005D14C5" w:rsidRPr="00184484">
        <w:t xml:space="preserve"> neden </w:t>
      </w:r>
      <w:r w:rsidR="00311D1C" w:rsidRPr="00184484">
        <w:t xml:space="preserve">olacaktır, </w:t>
      </w:r>
    </w:p>
    <w:p w:rsidR="00094BAD" w:rsidRPr="00184484" w:rsidRDefault="00094BAD" w:rsidP="004F3D00">
      <w:pPr>
        <w:jc w:val="both"/>
      </w:pPr>
    </w:p>
    <w:p w:rsidR="00094BAD" w:rsidRPr="00184484" w:rsidRDefault="00094BAD" w:rsidP="004F3D00">
      <w:pPr>
        <w:jc w:val="both"/>
      </w:pPr>
      <w:r w:rsidRPr="00184484">
        <w:t xml:space="preserve">c-) </w:t>
      </w:r>
      <w:r w:rsidR="005D14C5" w:rsidRPr="00184484">
        <w:t>Değişiklik öncesi SGK geri ödemeli hasta altı bezi sadece SGK anlaşmalı eczane ve medikal şirketler tarafından satılabilmekte</w:t>
      </w:r>
      <w:r w:rsidR="003E65D1" w:rsidRPr="00184484">
        <w:t xml:space="preserve"> ve MEDULA sisteminden takibi yapılabilmekte</w:t>
      </w:r>
      <w:r w:rsidR="00860D5B">
        <w:t xml:space="preserve">, böylece </w:t>
      </w:r>
      <w:r w:rsidR="005D14C5" w:rsidRPr="00184484">
        <w:t>geri ödemeye konu hasta altı bezinin kalitesinin kontrol edilmesi s</w:t>
      </w:r>
      <w:r w:rsidR="00860D5B">
        <w:t xml:space="preserve">ağlamaktaydı. Oysa artık market, internet </w:t>
      </w:r>
      <w:r w:rsidR="005D14C5" w:rsidRPr="00184484">
        <w:t xml:space="preserve">dahil herhangi bir yerden bezin alınabilecek olması nedeniyle bezin kalitesinin kontrol edilmesi olanağı yoktur. Bu durum hastaların sağlığını olumsuz etkileyecek, acılarını artıracaktır.  </w:t>
      </w:r>
    </w:p>
    <w:p w:rsidR="000937B7" w:rsidRPr="00184484" w:rsidRDefault="000937B7" w:rsidP="004F3D00">
      <w:pPr>
        <w:jc w:val="both"/>
      </w:pPr>
    </w:p>
    <w:p w:rsidR="004F3D00" w:rsidRDefault="00352E9A" w:rsidP="00A6487C">
      <w:pPr>
        <w:jc w:val="both"/>
        <w:rPr>
          <w:color w:val="222222"/>
        </w:rPr>
      </w:pPr>
      <w:r w:rsidRPr="00184484">
        <w:t xml:space="preserve">d-) </w:t>
      </w:r>
      <w:r w:rsidR="0028636C">
        <w:t xml:space="preserve">Tebliğ değişikliği nedeniyle oluşacak </w:t>
      </w:r>
      <w:r w:rsidRPr="00184484">
        <w:t xml:space="preserve">olumsuz durumlar </w:t>
      </w:r>
      <w:r w:rsidR="0028636C">
        <w:t xml:space="preserve">hem </w:t>
      </w:r>
      <w:r w:rsidRPr="00184484">
        <w:t xml:space="preserve">hastaların  hem de kamu </w:t>
      </w:r>
      <w:r w:rsidR="0028636C">
        <w:t xml:space="preserve">maliyesinin zarar görmesine neden olacaktır. Ürünün takibinin imkansız olması nedeniyle  kalitesiz ürüne fazla ücret ödenmesi, kalitesiz ürün nedeniyle hastaların sağlığının bozulması, parasının alınmasına rağmen hastalara  hasta altı bezi kullanılmaması nedeniyle sağlıklarının bozulması ile karşı karşıya kalınacaktır. Bu durumda hastaların tedavisinde daha fazla harcama yapılması sonucu doğuracak olup hasta ekonomisine ve kamu kaynaklarına ağır bir yük getirecektir.  </w:t>
      </w:r>
    </w:p>
    <w:p w:rsidR="00144F9B" w:rsidRPr="00184484" w:rsidRDefault="00144F9B" w:rsidP="007E34FF">
      <w:pPr>
        <w:shd w:val="clear" w:color="auto" w:fill="FFFFFF"/>
        <w:rPr>
          <w:color w:val="222222"/>
        </w:rPr>
      </w:pPr>
    </w:p>
    <w:p w:rsidR="007E34FF" w:rsidRPr="00184484" w:rsidRDefault="00144F9B" w:rsidP="00DF3AEF">
      <w:pPr>
        <w:jc w:val="both"/>
      </w:pPr>
      <w:r>
        <w:rPr>
          <w:b/>
        </w:rPr>
        <w:t>4</w:t>
      </w:r>
      <w:r w:rsidR="006A3BCF" w:rsidRPr="00184484">
        <w:rPr>
          <w:b/>
        </w:rPr>
        <w:t>-)</w:t>
      </w:r>
      <w:r w:rsidR="006A3BCF" w:rsidRPr="00184484">
        <w:t xml:space="preserve"> Daval</w:t>
      </w:r>
      <w:r w:rsidR="0006021C">
        <w:t>ı SGK</w:t>
      </w:r>
      <w:r w:rsidR="006A3BCF" w:rsidRPr="00184484">
        <w:t xml:space="preserve"> SUT’da yapılan değişikliğin amacının, hastaların her yerden hasta altı bezine ulaşabilmesinin sağlanması, </w:t>
      </w:r>
      <w:r>
        <w:t xml:space="preserve">şirketlerin mevcut durumu kötüye kullanmasının engellenmesi, kamunun yararı olduğu belirtmektedir. Oysa yapılan değişiklik yukarıda arz ve izah ettiğimiz nedenlerle kötüye kullanılmaya daha da açık bir durum meydana getirmekte ve kamunun zararına yol açılacaktır. Hastaya verilen ürünlerin ÜTS (ürün takip sistemi) aracılığıyla takibi sağlanarak kötüye kullanılmasının önüne geçmek mümkün olmasına rağmen tebliğin amacına aykırı olarak tamamen denetim dışı bir uygulamaya gidilmesi tebliğe, kanuna ve kamunun çıkarına aykırıdır.  </w:t>
      </w:r>
    </w:p>
    <w:p w:rsidR="00476987" w:rsidRPr="00184484" w:rsidRDefault="00476987" w:rsidP="00476987">
      <w:pPr>
        <w:pStyle w:val="GvdeMetni"/>
      </w:pPr>
    </w:p>
    <w:p w:rsidR="00476987" w:rsidRPr="00184484" w:rsidRDefault="00144F9B" w:rsidP="00295756">
      <w:pPr>
        <w:pStyle w:val="AralkYok"/>
        <w:jc w:val="both"/>
        <w:rPr>
          <w:rFonts w:ascii="Times New Roman" w:hAnsi="Times New Roman" w:cs="Times New Roman"/>
          <w:sz w:val="24"/>
          <w:szCs w:val="24"/>
        </w:rPr>
      </w:pPr>
      <w:r>
        <w:rPr>
          <w:rFonts w:ascii="Times New Roman" w:hAnsi="Times New Roman" w:cs="Times New Roman"/>
          <w:b/>
          <w:sz w:val="24"/>
          <w:szCs w:val="24"/>
        </w:rPr>
        <w:t>5</w:t>
      </w:r>
      <w:r w:rsidR="00476987" w:rsidRPr="00184484">
        <w:rPr>
          <w:rFonts w:ascii="Times New Roman" w:hAnsi="Times New Roman" w:cs="Times New Roman"/>
          <w:b/>
          <w:sz w:val="24"/>
          <w:szCs w:val="24"/>
        </w:rPr>
        <w:t xml:space="preserve">-) </w:t>
      </w:r>
      <w:r>
        <w:rPr>
          <w:rFonts w:ascii="Times New Roman" w:hAnsi="Times New Roman" w:cs="Times New Roman"/>
          <w:b/>
          <w:sz w:val="24"/>
          <w:szCs w:val="24"/>
        </w:rPr>
        <w:t>S</w:t>
      </w:r>
      <w:r w:rsidR="00476987" w:rsidRPr="00184484">
        <w:rPr>
          <w:rFonts w:ascii="Times New Roman" w:hAnsi="Times New Roman" w:cs="Times New Roman"/>
          <w:sz w:val="24"/>
          <w:szCs w:val="24"/>
        </w:rPr>
        <w:t xml:space="preserve">ağlık Uygulama Tebliğinin 1. </w:t>
      </w:r>
      <w:r w:rsidRPr="00184484">
        <w:rPr>
          <w:rFonts w:ascii="Times New Roman" w:hAnsi="Times New Roman" w:cs="Times New Roman"/>
          <w:sz w:val="24"/>
          <w:szCs w:val="24"/>
        </w:rPr>
        <w:t>M</w:t>
      </w:r>
      <w:r w:rsidR="00476987" w:rsidRPr="00184484">
        <w:rPr>
          <w:rFonts w:ascii="Times New Roman" w:hAnsi="Times New Roman" w:cs="Times New Roman"/>
          <w:sz w:val="24"/>
          <w:szCs w:val="24"/>
        </w:rPr>
        <w:t>addesinde</w:t>
      </w:r>
      <w:r>
        <w:rPr>
          <w:rFonts w:ascii="Times New Roman" w:hAnsi="Times New Roman" w:cs="Times New Roman"/>
          <w:sz w:val="24"/>
          <w:szCs w:val="24"/>
        </w:rPr>
        <w:t xml:space="preserve"> amacı</w:t>
      </w:r>
      <w:r w:rsidR="00476987" w:rsidRPr="00184484">
        <w:rPr>
          <w:rFonts w:ascii="Times New Roman" w:hAnsi="Times New Roman" w:cs="Times New Roman"/>
          <w:sz w:val="24"/>
          <w:szCs w:val="24"/>
        </w:rPr>
        <w:t xml:space="preserve">, sağlık yardımları Sosyal Güvenlik Kurumunca karşılanan ve kapsam maddesinde tanımlanan kişilerin, Kurumca finansmanı sağlanan sağlık hizmetleri, yol, gündelik ve refakatçi giderlerinden yararlanma esas ve usulleri ile bu hizmetlere ilişkin Sağlık Hizmetleri Fiyatlandırma Komisyonunca belirlenen Kurumca ödenecek bedellerin bildirilmesi olarak açıklanmıştır. İdareler, kanunlarla kendilerine verilen yetki ile eşitlik kuralına, yasalara ve üst düzenleyici işlemlere uygun olmak koşulu ile düzenleyici işlem tahsis edebilirler. SGK tıbbi cihaz geri ödeme </w:t>
      </w:r>
      <w:r w:rsidR="00295756">
        <w:rPr>
          <w:rFonts w:ascii="Times New Roman" w:hAnsi="Times New Roman" w:cs="Times New Roman"/>
          <w:sz w:val="24"/>
          <w:szCs w:val="24"/>
        </w:rPr>
        <w:t>usulünü belirlerken</w:t>
      </w:r>
      <w:r w:rsidR="00476987" w:rsidRPr="00184484">
        <w:rPr>
          <w:rFonts w:ascii="Times New Roman" w:hAnsi="Times New Roman" w:cs="Times New Roman"/>
          <w:sz w:val="24"/>
          <w:szCs w:val="24"/>
        </w:rPr>
        <w:t xml:space="preserve">, öncelikle insan sağlığını daha sonra reel piyasa koşullarını, kamu ödeme gücünü, dikkate almalıdır. Oysa SUT’da </w:t>
      </w:r>
      <w:r w:rsidR="00295756">
        <w:rPr>
          <w:rFonts w:ascii="Times New Roman" w:hAnsi="Times New Roman" w:cs="Times New Roman"/>
          <w:sz w:val="24"/>
          <w:szCs w:val="24"/>
        </w:rPr>
        <w:t xml:space="preserve">yapılan değişiklik ile  hastaların sağlığı </w:t>
      </w:r>
      <w:r w:rsidR="00E37E06" w:rsidRPr="0059352E">
        <w:rPr>
          <w:rFonts w:ascii="Times New Roman" w:hAnsi="Times New Roman" w:cs="Times New Roman"/>
          <w:sz w:val="24"/>
          <w:szCs w:val="24"/>
        </w:rPr>
        <w:t>göz önünde</w:t>
      </w:r>
      <w:r w:rsidR="00295756">
        <w:rPr>
          <w:rFonts w:ascii="Times New Roman" w:hAnsi="Times New Roman" w:cs="Times New Roman"/>
          <w:sz w:val="24"/>
          <w:szCs w:val="24"/>
        </w:rPr>
        <w:t xml:space="preserve"> bulundurulmamış, yapılan değişiklik nedeniyle hedeflenen amacı gerçekleştirmek imkansız hale gelmiştir. </w:t>
      </w:r>
      <w:r w:rsidR="00476987" w:rsidRPr="00184484">
        <w:rPr>
          <w:rFonts w:ascii="Times New Roman" w:hAnsi="Times New Roman" w:cs="Times New Roman"/>
          <w:sz w:val="24"/>
          <w:szCs w:val="24"/>
        </w:rPr>
        <w:t xml:space="preserve">SGK, yeni belirlediği </w:t>
      </w:r>
      <w:r w:rsidR="00295756">
        <w:rPr>
          <w:rFonts w:ascii="Times New Roman" w:hAnsi="Times New Roman" w:cs="Times New Roman"/>
          <w:sz w:val="24"/>
          <w:szCs w:val="24"/>
        </w:rPr>
        <w:t xml:space="preserve">sistem </w:t>
      </w:r>
      <w:r w:rsidR="00476987" w:rsidRPr="00184484">
        <w:rPr>
          <w:rFonts w:ascii="Times New Roman" w:hAnsi="Times New Roman" w:cs="Times New Roman"/>
          <w:sz w:val="24"/>
          <w:szCs w:val="24"/>
        </w:rPr>
        <w:t xml:space="preserve">ile kamu giderlerini azaltmayı temel amaç olarak hedeflemiştir. </w:t>
      </w:r>
      <w:r w:rsidR="00295756">
        <w:rPr>
          <w:rFonts w:ascii="Times New Roman" w:hAnsi="Times New Roman" w:cs="Times New Roman"/>
          <w:sz w:val="24"/>
          <w:szCs w:val="24"/>
        </w:rPr>
        <w:t xml:space="preserve">Ancak yapılan değişiklik ile hastaların öz bakımı yapılamayacak, insan sağlığı tehlikeye girecek veya kalitesiz ürünler kullanılacağından daha fazla hastalıkla karşı karşıya kalınması sonucu doğacaktır. </w:t>
      </w:r>
      <w:r w:rsidR="00476987" w:rsidRPr="00184484">
        <w:rPr>
          <w:rFonts w:ascii="Times New Roman" w:hAnsi="Times New Roman" w:cs="Times New Roman"/>
          <w:sz w:val="24"/>
          <w:szCs w:val="24"/>
        </w:rPr>
        <w:t xml:space="preserve">Bu </w:t>
      </w:r>
      <w:r w:rsidR="00295756">
        <w:rPr>
          <w:rFonts w:ascii="Times New Roman" w:hAnsi="Times New Roman" w:cs="Times New Roman"/>
          <w:sz w:val="24"/>
          <w:szCs w:val="24"/>
        </w:rPr>
        <w:t>durum</w:t>
      </w:r>
      <w:r w:rsidR="00476987" w:rsidRPr="00184484">
        <w:rPr>
          <w:rFonts w:ascii="Times New Roman" w:hAnsi="Times New Roman" w:cs="Times New Roman"/>
          <w:sz w:val="24"/>
          <w:szCs w:val="24"/>
        </w:rPr>
        <w:t xml:space="preserve"> diğer maliyetlerin (hasta bakımı – yeniden aynı tedaviyi tekrarlama, doktorların harcayacağı süre vs.)  artmasına</w:t>
      </w:r>
      <w:r w:rsidR="0006021C">
        <w:rPr>
          <w:rFonts w:ascii="Times New Roman" w:hAnsi="Times New Roman" w:cs="Times New Roman"/>
          <w:sz w:val="24"/>
          <w:szCs w:val="24"/>
        </w:rPr>
        <w:t xml:space="preserve">, </w:t>
      </w:r>
      <w:r w:rsidR="00476987" w:rsidRPr="00184484">
        <w:rPr>
          <w:rFonts w:ascii="Times New Roman" w:hAnsi="Times New Roman" w:cs="Times New Roman"/>
          <w:sz w:val="24"/>
          <w:szCs w:val="24"/>
        </w:rPr>
        <w:t xml:space="preserve"> tıbbi cihaz/malzeme bedelinde maliyetler </w:t>
      </w:r>
      <w:r w:rsidR="0006021C">
        <w:rPr>
          <w:rFonts w:ascii="Times New Roman" w:hAnsi="Times New Roman" w:cs="Times New Roman"/>
          <w:sz w:val="24"/>
          <w:szCs w:val="24"/>
        </w:rPr>
        <w:t>azaltılmaya çalışılırken</w:t>
      </w:r>
      <w:r w:rsidR="00476987" w:rsidRPr="00184484">
        <w:rPr>
          <w:rFonts w:ascii="Times New Roman" w:hAnsi="Times New Roman" w:cs="Times New Roman"/>
          <w:sz w:val="24"/>
          <w:szCs w:val="24"/>
        </w:rPr>
        <w:t xml:space="preserve">diğer kalemlerde büyük artışlara neden </w:t>
      </w:r>
      <w:r w:rsidR="0006021C">
        <w:rPr>
          <w:rFonts w:ascii="Times New Roman" w:hAnsi="Times New Roman" w:cs="Times New Roman"/>
          <w:sz w:val="24"/>
          <w:szCs w:val="24"/>
        </w:rPr>
        <w:t xml:space="preserve">olacaktır. </w:t>
      </w:r>
    </w:p>
    <w:p w:rsidR="00476987" w:rsidRPr="00184484" w:rsidRDefault="00476987" w:rsidP="00476987">
      <w:pPr>
        <w:pStyle w:val="GvdeMetni"/>
      </w:pPr>
    </w:p>
    <w:p w:rsidR="00437A78" w:rsidRDefault="008A14C3" w:rsidP="00664D44">
      <w:pPr>
        <w:pStyle w:val="nor5"/>
        <w:rPr>
          <w:rFonts w:ascii="Times New Roman" w:hAnsi="Times New Roman"/>
          <w:sz w:val="24"/>
          <w:szCs w:val="24"/>
        </w:rPr>
      </w:pPr>
      <w:r>
        <w:rPr>
          <w:rFonts w:ascii="Times New Roman" w:hAnsi="Times New Roman"/>
          <w:b/>
          <w:sz w:val="24"/>
          <w:szCs w:val="24"/>
        </w:rPr>
        <w:t>6</w:t>
      </w:r>
      <w:r w:rsidR="00476987" w:rsidRPr="00184484">
        <w:rPr>
          <w:rFonts w:ascii="Times New Roman" w:hAnsi="Times New Roman"/>
          <w:b/>
          <w:sz w:val="24"/>
          <w:szCs w:val="24"/>
        </w:rPr>
        <w:t xml:space="preserve">-) </w:t>
      </w:r>
      <w:r w:rsidR="00274C98" w:rsidRPr="00274C98">
        <w:rPr>
          <w:rFonts w:ascii="Times New Roman" w:hAnsi="Times New Roman"/>
          <w:sz w:val="24"/>
          <w:szCs w:val="24"/>
        </w:rPr>
        <w:t>2577 sayılı İdari Yargılama Usulü Kanununun 2/1-a maddesinde</w:t>
      </w:r>
      <w:r w:rsidR="00126653">
        <w:rPr>
          <w:rFonts w:ascii="Times New Roman" w:hAnsi="Times New Roman"/>
          <w:sz w:val="24"/>
          <w:szCs w:val="24"/>
        </w:rPr>
        <w:t>, i</w:t>
      </w:r>
      <w:r w:rsidR="00274C98" w:rsidRPr="00274C98">
        <w:rPr>
          <w:rFonts w:ascii="Times New Roman" w:hAnsi="Times New Roman"/>
          <w:sz w:val="24"/>
          <w:szCs w:val="24"/>
        </w:rPr>
        <w:t xml:space="preserve">dari işlemler hakkında </w:t>
      </w:r>
      <w:r w:rsidR="00126653">
        <w:rPr>
          <w:rFonts w:ascii="Times New Roman" w:hAnsi="Times New Roman"/>
          <w:sz w:val="24"/>
          <w:szCs w:val="24"/>
        </w:rPr>
        <w:t xml:space="preserve">iptal davasının, işlemin </w:t>
      </w:r>
      <w:r w:rsidR="00E94313">
        <w:rPr>
          <w:rFonts w:ascii="Times New Roman" w:hAnsi="Times New Roman"/>
          <w:sz w:val="24"/>
          <w:szCs w:val="24"/>
        </w:rPr>
        <w:t xml:space="preserve">yetki, şekil, sebebi, konusu </w:t>
      </w:r>
      <w:r w:rsidR="00274C98" w:rsidRPr="00274C98">
        <w:rPr>
          <w:rFonts w:ascii="Times New Roman" w:hAnsi="Times New Roman"/>
          <w:sz w:val="24"/>
          <w:szCs w:val="24"/>
        </w:rPr>
        <w:t xml:space="preserve">ve maksat yönlerinden biri ile hukuka aykırı </w:t>
      </w:r>
      <w:r w:rsidR="00126653">
        <w:rPr>
          <w:rFonts w:ascii="Times New Roman" w:hAnsi="Times New Roman"/>
          <w:sz w:val="24"/>
          <w:szCs w:val="24"/>
        </w:rPr>
        <w:t xml:space="preserve">olduğu gerekçesiyle </w:t>
      </w:r>
      <w:r w:rsidR="00274C98" w:rsidRPr="00274C98">
        <w:rPr>
          <w:rFonts w:ascii="Times New Roman" w:hAnsi="Times New Roman"/>
          <w:sz w:val="24"/>
          <w:szCs w:val="24"/>
        </w:rPr>
        <w:t xml:space="preserve">menfaatleri ihlal edilenler tarafından açılacağı belirtilmiş olup Sağlık Uygulama Tebliğinde Değişiklik Yapılmasına Dair Tebliğin 6 ve 19. maddeleri ile 21.06.2022 </w:t>
      </w:r>
      <w:r w:rsidR="00274C98" w:rsidRPr="00274C98">
        <w:rPr>
          <w:rFonts w:ascii="Times New Roman" w:hAnsi="Times New Roman"/>
          <w:sz w:val="24"/>
          <w:szCs w:val="24"/>
        </w:rPr>
        <w:lastRenderedPageBreak/>
        <w:t xml:space="preserve">tarihli E-74955854-104.04-47698620 sayılı Hasta Alt Bezi konulu duyurusu sebep, konu ve maksat yönleriyle hukuka açıkça aykırıdır. </w:t>
      </w:r>
    </w:p>
    <w:p w:rsidR="00437A78" w:rsidRDefault="00437A78" w:rsidP="00664D44">
      <w:pPr>
        <w:pStyle w:val="nor5"/>
        <w:rPr>
          <w:rFonts w:ascii="Times New Roman" w:hAnsi="Times New Roman"/>
          <w:sz w:val="24"/>
          <w:szCs w:val="24"/>
        </w:rPr>
      </w:pPr>
    </w:p>
    <w:p w:rsidR="008B0533" w:rsidRDefault="00EE3100" w:rsidP="00664D44">
      <w:pPr>
        <w:pStyle w:val="nor5"/>
        <w:rPr>
          <w:rFonts w:ascii="Times New Roman" w:hAnsi="Times New Roman"/>
          <w:sz w:val="24"/>
          <w:szCs w:val="24"/>
        </w:rPr>
      </w:pPr>
      <w:r w:rsidRPr="00EE3100">
        <w:rPr>
          <w:rFonts w:ascii="Times New Roman" w:hAnsi="Times New Roman"/>
          <w:b/>
          <w:sz w:val="24"/>
          <w:szCs w:val="24"/>
        </w:rPr>
        <w:t>6.1-)</w:t>
      </w:r>
      <w:r w:rsidRPr="008B0533">
        <w:rPr>
          <w:rFonts w:ascii="Times New Roman" w:hAnsi="Times New Roman"/>
          <w:b/>
          <w:sz w:val="24"/>
          <w:szCs w:val="24"/>
        </w:rPr>
        <w:t>SUT değişikliğinin amacı hukuka aykırı olup sorunu çözmeden uzaktır.</w:t>
      </w:r>
      <w:r w:rsidR="00437A78">
        <w:rPr>
          <w:rFonts w:ascii="Times New Roman" w:hAnsi="Times New Roman"/>
          <w:sz w:val="24"/>
          <w:szCs w:val="24"/>
        </w:rPr>
        <w:t>SGK</w:t>
      </w:r>
      <w:r w:rsidR="004E374C">
        <w:rPr>
          <w:rFonts w:ascii="Times New Roman" w:hAnsi="Times New Roman"/>
          <w:sz w:val="24"/>
          <w:szCs w:val="24"/>
        </w:rPr>
        <w:t>.’nun</w:t>
      </w:r>
      <w:r w:rsidR="00437A78">
        <w:rPr>
          <w:rFonts w:ascii="Times New Roman" w:hAnsi="Times New Roman"/>
          <w:sz w:val="24"/>
          <w:szCs w:val="24"/>
        </w:rPr>
        <w:t xml:space="preserve"> Türkiye Odalar ve Borsalar Birliği’ne gönderdiği 21.06.2022 tarihli E-74955854-104.04-47698620 sayılı hasta altı bezi konulu yazısında SUT değişikliğinin sebebi olarak “sözleşmeli satış merkezleri / eczaneler tarafından sigortalılarımızdan yüksek ve değişen oranlarda fark ücreti alındığı, bu fark ücretlerinin maddi zorluklar ve sözleşmeli satış merkezleri/eczanelerin yönlendirmeleriyle hastaların reçete edilen daha az malzeme temin etmek zorunda kaldığı, sözleşmeli satış merkezleri/ eczaneler tarafından yasal olmayan şekilde hastalara eksik malzeme verilmesine rağmen ‘reçete edilen malzeme adedini teslim aldım’ </w:t>
      </w:r>
      <w:r>
        <w:rPr>
          <w:rFonts w:ascii="Times New Roman" w:hAnsi="Times New Roman"/>
          <w:sz w:val="24"/>
          <w:szCs w:val="24"/>
        </w:rPr>
        <w:t xml:space="preserve">şeklinde hastalardan imza alınarak reçete edilen malzeme adedinin tamamının Kurumumuza fatura edildiğinin belirtilmesi…” gösterilmiştir. </w:t>
      </w:r>
      <w:r w:rsidR="008B0533">
        <w:rPr>
          <w:rFonts w:ascii="Times New Roman" w:hAnsi="Times New Roman"/>
          <w:sz w:val="24"/>
          <w:szCs w:val="24"/>
        </w:rPr>
        <w:t xml:space="preserve">Ülkemizde yapılan tüm düzenlemeler bazı kötü niyetli kişiler tarafından </w:t>
      </w:r>
      <w:r w:rsidR="00E94313">
        <w:rPr>
          <w:rFonts w:ascii="Times New Roman" w:hAnsi="Times New Roman"/>
          <w:sz w:val="24"/>
          <w:szCs w:val="24"/>
        </w:rPr>
        <w:t xml:space="preserve">maalesef </w:t>
      </w:r>
      <w:r w:rsidR="008B0533">
        <w:rPr>
          <w:rFonts w:ascii="Times New Roman" w:hAnsi="Times New Roman"/>
          <w:sz w:val="24"/>
          <w:szCs w:val="24"/>
        </w:rPr>
        <w:t>kötüye kullanılmaktadır. Kötüye</w:t>
      </w:r>
      <w:r w:rsidR="00E94313">
        <w:rPr>
          <w:rFonts w:ascii="Times New Roman" w:hAnsi="Times New Roman"/>
          <w:sz w:val="24"/>
          <w:szCs w:val="24"/>
        </w:rPr>
        <w:t xml:space="preserve"> kullanımın </w:t>
      </w:r>
      <w:r w:rsidR="008B0533">
        <w:rPr>
          <w:rFonts w:ascii="Times New Roman" w:hAnsi="Times New Roman"/>
          <w:sz w:val="24"/>
          <w:szCs w:val="24"/>
        </w:rPr>
        <w:t>engellenmesi ancak kamu denetimi</w:t>
      </w:r>
      <w:r w:rsidR="00CF252E">
        <w:rPr>
          <w:rFonts w:ascii="Times New Roman" w:hAnsi="Times New Roman"/>
          <w:sz w:val="24"/>
          <w:szCs w:val="24"/>
        </w:rPr>
        <w:t xml:space="preserve"> ve </w:t>
      </w:r>
      <w:r w:rsidR="004E374C">
        <w:rPr>
          <w:rFonts w:ascii="Times New Roman" w:hAnsi="Times New Roman"/>
          <w:sz w:val="24"/>
          <w:szCs w:val="24"/>
        </w:rPr>
        <w:t>ihlal edilenlerin</w:t>
      </w:r>
      <w:r w:rsidR="00CF252E">
        <w:rPr>
          <w:rFonts w:ascii="Times New Roman" w:hAnsi="Times New Roman"/>
          <w:sz w:val="24"/>
          <w:szCs w:val="24"/>
        </w:rPr>
        <w:t xml:space="preserve"> cezalandırılmalarıyla</w:t>
      </w:r>
      <w:r w:rsidR="008B0533">
        <w:rPr>
          <w:rFonts w:ascii="Times New Roman" w:hAnsi="Times New Roman"/>
          <w:sz w:val="24"/>
          <w:szCs w:val="24"/>
        </w:rPr>
        <w:t xml:space="preserve"> mümkündür. Her kötüye kullanımda düzenlemenin değiştirilmesi</w:t>
      </w:r>
      <w:r w:rsidR="00E94313">
        <w:rPr>
          <w:rFonts w:ascii="Times New Roman" w:hAnsi="Times New Roman"/>
          <w:sz w:val="24"/>
          <w:szCs w:val="24"/>
        </w:rPr>
        <w:t xml:space="preserve"> kaos yaratmakta, yeni sorunların meydana gelmesine neden olmaktadır. Yukarıda arz ve izah ettiğimiz üzere bu düzenleme ile hastaların bakımı eksik kalacak, hasta altı bezi kullanmak zorunda olan hastaların sağlığının kötüye gitmesine neden olacak bu durum hastaların daha fazla acı çekmesine neden olacağı gibi kullanılmamasına rağmen kamu tarafından hasta altı bezi peşin olarak ödenerek kamu zarara uğratılacaktır. Bu nedenlerle SUT değişikliği amaç yönünden hukuka aykırıdır. </w:t>
      </w:r>
    </w:p>
    <w:p w:rsidR="00E94313" w:rsidRDefault="00E94313" w:rsidP="00664D44">
      <w:pPr>
        <w:pStyle w:val="nor5"/>
        <w:rPr>
          <w:rFonts w:ascii="Times New Roman" w:hAnsi="Times New Roman"/>
          <w:sz w:val="24"/>
          <w:szCs w:val="24"/>
        </w:rPr>
      </w:pPr>
    </w:p>
    <w:p w:rsidR="00E94313" w:rsidRDefault="00AE7A17" w:rsidP="00664D44">
      <w:pPr>
        <w:pStyle w:val="nor5"/>
        <w:rPr>
          <w:rFonts w:ascii="Times New Roman" w:hAnsi="Times New Roman"/>
          <w:sz w:val="24"/>
          <w:szCs w:val="24"/>
        </w:rPr>
      </w:pPr>
      <w:r>
        <w:rPr>
          <w:rFonts w:ascii="Times New Roman" w:hAnsi="Times New Roman"/>
          <w:b/>
          <w:sz w:val="24"/>
          <w:szCs w:val="24"/>
        </w:rPr>
        <w:t>6.2</w:t>
      </w:r>
      <w:r w:rsidR="00E94313" w:rsidRPr="00EE3100">
        <w:rPr>
          <w:rFonts w:ascii="Times New Roman" w:hAnsi="Times New Roman"/>
          <w:b/>
          <w:sz w:val="24"/>
          <w:szCs w:val="24"/>
        </w:rPr>
        <w:t>-)</w:t>
      </w:r>
      <w:r w:rsidR="00E94313" w:rsidRPr="008B0533">
        <w:rPr>
          <w:rFonts w:ascii="Times New Roman" w:hAnsi="Times New Roman"/>
          <w:b/>
          <w:sz w:val="24"/>
          <w:szCs w:val="24"/>
        </w:rPr>
        <w:t xml:space="preserve">SUT değişikliğinin </w:t>
      </w:r>
      <w:r w:rsidR="00E94313">
        <w:rPr>
          <w:rFonts w:ascii="Times New Roman" w:hAnsi="Times New Roman"/>
          <w:b/>
          <w:sz w:val="24"/>
          <w:szCs w:val="24"/>
        </w:rPr>
        <w:t>konu ve maksat yönünden</w:t>
      </w:r>
      <w:r w:rsidR="00E94313" w:rsidRPr="008B0533">
        <w:rPr>
          <w:rFonts w:ascii="Times New Roman" w:hAnsi="Times New Roman"/>
          <w:b/>
          <w:sz w:val="24"/>
          <w:szCs w:val="24"/>
        </w:rPr>
        <w:t xml:space="preserve"> hukuka</w:t>
      </w:r>
      <w:r w:rsidR="00E94313">
        <w:rPr>
          <w:rFonts w:ascii="Times New Roman" w:hAnsi="Times New Roman"/>
          <w:b/>
          <w:sz w:val="24"/>
          <w:szCs w:val="24"/>
        </w:rPr>
        <w:t xml:space="preserve"> aykırıdır. </w:t>
      </w:r>
      <w:r w:rsidR="00E94313" w:rsidRPr="00E94313">
        <w:rPr>
          <w:rFonts w:ascii="Times New Roman" w:hAnsi="Times New Roman"/>
          <w:sz w:val="24"/>
          <w:szCs w:val="24"/>
        </w:rPr>
        <w:t xml:space="preserve">Hasta altı bezinin </w:t>
      </w:r>
      <w:r w:rsidR="00E94313">
        <w:rPr>
          <w:rFonts w:ascii="Times New Roman" w:hAnsi="Times New Roman"/>
          <w:sz w:val="24"/>
          <w:szCs w:val="24"/>
        </w:rPr>
        <w:t xml:space="preserve">hastalara ulaşımında kötü niyetli sözleşmeli satış merkezleri/ eczanelerin bu faaliyetlerinin önüne geçilmesi düzenleme değiştirilmesine gerek olmadan mümkündür. Şöyle ki tıbbi cihaz / malzemeler ÜTS (ürün takip sistemine) kaydedilmekte, bu sistem aracılığıyla tıbbi cihaz/ malzemenin üretiminden tüketimine kadar tüm aşamaları </w:t>
      </w:r>
      <w:r w:rsidR="000F27EE">
        <w:rPr>
          <w:rFonts w:ascii="Times New Roman" w:hAnsi="Times New Roman"/>
          <w:sz w:val="24"/>
          <w:szCs w:val="24"/>
        </w:rPr>
        <w:t>Türkiye İlaç ve Tı</w:t>
      </w:r>
      <w:r w:rsidR="00E94313">
        <w:rPr>
          <w:rFonts w:ascii="Times New Roman" w:hAnsi="Times New Roman"/>
          <w:sz w:val="24"/>
          <w:szCs w:val="24"/>
        </w:rPr>
        <w:t xml:space="preserve">bbi </w:t>
      </w:r>
      <w:r w:rsidR="000F27EE">
        <w:rPr>
          <w:rFonts w:ascii="Times New Roman" w:hAnsi="Times New Roman"/>
          <w:sz w:val="24"/>
          <w:szCs w:val="24"/>
        </w:rPr>
        <w:t>Cihaz K</w:t>
      </w:r>
      <w:r w:rsidR="00E94313">
        <w:rPr>
          <w:rFonts w:ascii="Times New Roman" w:hAnsi="Times New Roman"/>
          <w:sz w:val="24"/>
          <w:szCs w:val="24"/>
        </w:rPr>
        <w:t xml:space="preserve">urumu tarafından takip edilmektedir. Yani </w:t>
      </w:r>
      <w:r w:rsidR="000F27EE">
        <w:rPr>
          <w:rFonts w:ascii="Times New Roman" w:hAnsi="Times New Roman"/>
          <w:sz w:val="24"/>
          <w:szCs w:val="24"/>
        </w:rPr>
        <w:t>bir ürünün üretilmesinden tüketilmesine kadar her aşaması denetlenebi</w:t>
      </w:r>
      <w:r w:rsidR="0006021C">
        <w:rPr>
          <w:rFonts w:ascii="Times New Roman" w:hAnsi="Times New Roman"/>
          <w:sz w:val="24"/>
          <w:szCs w:val="24"/>
        </w:rPr>
        <w:t xml:space="preserve">lmektedir. </w:t>
      </w:r>
      <w:r w:rsidR="000F27EE">
        <w:rPr>
          <w:rFonts w:ascii="Times New Roman" w:hAnsi="Times New Roman"/>
          <w:sz w:val="24"/>
          <w:szCs w:val="24"/>
        </w:rPr>
        <w:t xml:space="preserve">Hasta altı bezinin bu sisteme kaydı ile kötü niyetli satış merkezleri / eczanelerin faaliyetleri denetlenerek hastalara ve kamuya zarar verilmesinin önüne geçilmesi mümkündür. </w:t>
      </w:r>
      <w:r w:rsidR="004E374C">
        <w:rPr>
          <w:rFonts w:ascii="Times New Roman" w:hAnsi="Times New Roman"/>
          <w:sz w:val="24"/>
          <w:szCs w:val="24"/>
        </w:rPr>
        <w:t xml:space="preserve">Yine kötü niyetli satış merkezleri ve eczanelerin suç oluşturulan hareketlerinin </w:t>
      </w:r>
      <w:r w:rsidR="004E374C" w:rsidRPr="0059352E">
        <w:rPr>
          <w:rFonts w:ascii="Times New Roman" w:hAnsi="Times New Roman"/>
          <w:sz w:val="24"/>
          <w:szCs w:val="24"/>
        </w:rPr>
        <w:t xml:space="preserve">tespiti ile bunların cezalandırılması sağlanarak da ihlaller engellenebilir. </w:t>
      </w:r>
      <w:r w:rsidRPr="0059352E">
        <w:rPr>
          <w:rFonts w:ascii="Times New Roman" w:hAnsi="Times New Roman"/>
          <w:sz w:val="24"/>
          <w:szCs w:val="24"/>
        </w:rPr>
        <w:t>Ancak yapılan değişikli</w:t>
      </w:r>
      <w:r w:rsidR="00785074" w:rsidRPr="0059352E">
        <w:rPr>
          <w:rFonts w:ascii="Times New Roman" w:hAnsi="Times New Roman"/>
          <w:sz w:val="24"/>
          <w:szCs w:val="24"/>
        </w:rPr>
        <w:t>k</w:t>
      </w:r>
      <w:r w:rsidRPr="0059352E">
        <w:rPr>
          <w:rFonts w:ascii="Times New Roman" w:hAnsi="Times New Roman"/>
          <w:sz w:val="24"/>
          <w:szCs w:val="24"/>
        </w:rPr>
        <w:t xml:space="preserve"> hastaların</w:t>
      </w:r>
      <w:r>
        <w:rPr>
          <w:rFonts w:ascii="Times New Roman" w:hAnsi="Times New Roman"/>
          <w:sz w:val="24"/>
          <w:szCs w:val="24"/>
        </w:rPr>
        <w:t xml:space="preserve"> ve kamunun zarar görmesini engellemeyeceği gibi kamunun ve hastaların daha fazla zarar görmesine neden olacaktır. Bu nedenlerle konu ve maksat yönünden de SUT değişikliği huk</w:t>
      </w:r>
      <w:r w:rsidR="00CF252E">
        <w:rPr>
          <w:rFonts w:ascii="Times New Roman" w:hAnsi="Times New Roman"/>
          <w:sz w:val="24"/>
          <w:szCs w:val="24"/>
        </w:rPr>
        <w:t>u</w:t>
      </w:r>
      <w:r>
        <w:rPr>
          <w:rFonts w:ascii="Times New Roman" w:hAnsi="Times New Roman"/>
          <w:sz w:val="24"/>
          <w:szCs w:val="24"/>
        </w:rPr>
        <w:t xml:space="preserve">ka aykırıdır. </w:t>
      </w:r>
    </w:p>
    <w:p w:rsidR="00274C98" w:rsidRPr="00274C98" w:rsidRDefault="00274C98" w:rsidP="00664D44">
      <w:pPr>
        <w:pStyle w:val="nor5"/>
        <w:rPr>
          <w:rFonts w:ascii="Times New Roman" w:hAnsi="Times New Roman"/>
          <w:b/>
          <w:sz w:val="24"/>
          <w:szCs w:val="24"/>
        </w:rPr>
      </w:pPr>
    </w:p>
    <w:p w:rsidR="00476987" w:rsidRPr="00274C98" w:rsidRDefault="00274C98" w:rsidP="00664D44">
      <w:pPr>
        <w:pStyle w:val="nor5"/>
        <w:rPr>
          <w:rFonts w:ascii="Times New Roman" w:hAnsi="Times New Roman"/>
          <w:sz w:val="24"/>
          <w:szCs w:val="24"/>
        </w:rPr>
      </w:pPr>
      <w:r>
        <w:rPr>
          <w:rFonts w:ascii="Times New Roman" w:hAnsi="Times New Roman"/>
          <w:b/>
          <w:sz w:val="24"/>
          <w:szCs w:val="24"/>
        </w:rPr>
        <w:t xml:space="preserve">7-) </w:t>
      </w:r>
      <w:r w:rsidR="00476987" w:rsidRPr="00274C98">
        <w:rPr>
          <w:rFonts w:ascii="Times New Roman" w:hAnsi="Times New Roman"/>
          <w:b/>
          <w:sz w:val="24"/>
          <w:szCs w:val="24"/>
        </w:rPr>
        <w:t>Yürütmenin durdurulması talebimiz vardır.</w:t>
      </w:r>
      <w:r w:rsidR="00664D44" w:rsidRPr="00274C98">
        <w:rPr>
          <w:rFonts w:ascii="Times New Roman" w:hAnsi="Times New Roman"/>
          <w:sz w:val="24"/>
          <w:szCs w:val="24"/>
        </w:rPr>
        <w:t xml:space="preserve"> SUT’ta yapılan değişikliğin 01.07.2022 tarihinde </w:t>
      </w:r>
      <w:r w:rsidR="00476987" w:rsidRPr="00274C98">
        <w:rPr>
          <w:rFonts w:ascii="Times New Roman" w:hAnsi="Times New Roman"/>
          <w:sz w:val="24"/>
          <w:szCs w:val="24"/>
        </w:rPr>
        <w:t xml:space="preserve">uygulanmaya </w:t>
      </w:r>
      <w:r w:rsidR="00664D44" w:rsidRPr="00274C98">
        <w:rPr>
          <w:rFonts w:ascii="Times New Roman" w:hAnsi="Times New Roman"/>
          <w:sz w:val="24"/>
          <w:szCs w:val="24"/>
        </w:rPr>
        <w:t>başlanması</w:t>
      </w:r>
      <w:r w:rsidR="00476987" w:rsidRPr="00274C98">
        <w:rPr>
          <w:rFonts w:ascii="Times New Roman" w:hAnsi="Times New Roman"/>
          <w:sz w:val="24"/>
          <w:szCs w:val="24"/>
        </w:rPr>
        <w:t xml:space="preserve"> halinde insan sağlığı gibi önemli bir konuda telafisi imkansız sonuçlar doğacağından, yürütmenin durdurulmasını talep ediyoruz. </w:t>
      </w:r>
      <w:r w:rsidR="00664D44" w:rsidRPr="00274C98">
        <w:rPr>
          <w:rFonts w:ascii="Times New Roman" w:hAnsi="Times New Roman"/>
          <w:sz w:val="24"/>
          <w:szCs w:val="24"/>
        </w:rPr>
        <w:t>Getirilen sistemin uygulanması hasta ha</w:t>
      </w:r>
      <w:r w:rsidR="00336644">
        <w:rPr>
          <w:rFonts w:ascii="Times New Roman" w:hAnsi="Times New Roman"/>
          <w:sz w:val="24"/>
          <w:szCs w:val="24"/>
        </w:rPr>
        <w:t>klarına aykırı olup şirketimiz açısından da</w:t>
      </w:r>
      <w:r w:rsidR="00664D44" w:rsidRPr="00274C98">
        <w:rPr>
          <w:rFonts w:ascii="Times New Roman" w:hAnsi="Times New Roman"/>
          <w:sz w:val="24"/>
          <w:szCs w:val="24"/>
        </w:rPr>
        <w:t xml:space="preserve"> ileride telafisi mümkün olmayan zararlar</w:t>
      </w:r>
      <w:r w:rsidR="00336644">
        <w:rPr>
          <w:rFonts w:ascii="Times New Roman" w:hAnsi="Times New Roman"/>
          <w:sz w:val="24"/>
          <w:szCs w:val="24"/>
        </w:rPr>
        <w:t xml:space="preserve"> meydana gelecektir. </w:t>
      </w:r>
      <w:r w:rsidR="00664D44" w:rsidRPr="00274C98">
        <w:rPr>
          <w:rFonts w:ascii="Times New Roman" w:hAnsi="Times New Roman"/>
          <w:sz w:val="24"/>
          <w:szCs w:val="24"/>
        </w:rPr>
        <w:t xml:space="preserve">Bu nedenle 01.06.2022 tarihli 31853 sayılı Resmi Gazetede yayımlanan Sağlık Uygulama Tebliğinde Değişiklik Yapılmasına Dair Tebliğin 6 ve 19. maddeleri ile 21.06.2022 tarihli E-74955854-104.04-47698620 sayılı Hasta Alt Bezi konulu duyurusunun </w:t>
      </w:r>
      <w:r w:rsidR="00476987" w:rsidRPr="00274C98">
        <w:rPr>
          <w:rFonts w:ascii="Times New Roman" w:hAnsi="Times New Roman"/>
          <w:sz w:val="24"/>
          <w:szCs w:val="24"/>
        </w:rPr>
        <w:t xml:space="preserve">Anayasa ve Kanunlara </w:t>
      </w:r>
      <w:r w:rsidR="00664D44" w:rsidRPr="00274C98">
        <w:rPr>
          <w:rFonts w:ascii="Times New Roman" w:hAnsi="Times New Roman"/>
          <w:sz w:val="24"/>
          <w:szCs w:val="24"/>
        </w:rPr>
        <w:t>aykırı olması nedeniyle</w:t>
      </w:r>
      <w:r w:rsidR="00476987" w:rsidRPr="00274C98">
        <w:rPr>
          <w:rFonts w:ascii="Times New Roman" w:hAnsi="Times New Roman"/>
          <w:sz w:val="24"/>
          <w:szCs w:val="24"/>
        </w:rPr>
        <w:t xml:space="preserve"> öncelikle YÜRÜTMESİNİN DURDURULMASI’nı talep ediyoruz. </w:t>
      </w:r>
    </w:p>
    <w:p w:rsidR="00476987" w:rsidRPr="00184484" w:rsidRDefault="00476987" w:rsidP="00476987">
      <w:pPr>
        <w:pStyle w:val="GvdeMetni"/>
      </w:pPr>
    </w:p>
    <w:p w:rsidR="00476987" w:rsidRPr="00184484" w:rsidRDefault="00476987" w:rsidP="00476987">
      <w:pPr>
        <w:pStyle w:val="GvdeMetni"/>
      </w:pPr>
      <w:r w:rsidRPr="00184484">
        <w:rPr>
          <w:b/>
        </w:rPr>
        <w:t>HUKUKİ NEDENLER</w:t>
      </w:r>
      <w:r w:rsidRPr="00184484">
        <w:rPr>
          <w:b/>
        </w:rPr>
        <w:tab/>
        <w:t xml:space="preserve">: </w:t>
      </w:r>
      <w:r w:rsidRPr="00184484">
        <w:t xml:space="preserve">Anayasa,  TTK. BK. </w:t>
      </w:r>
      <w:r w:rsidR="00A21B7C">
        <w:t>Yönetmelikler, tebliğler</w:t>
      </w:r>
      <w:r w:rsidRPr="00184484">
        <w:t xml:space="preserve"> vs. ilgili mevzuat.</w:t>
      </w:r>
    </w:p>
    <w:p w:rsidR="00476987" w:rsidRPr="00184484" w:rsidRDefault="00476987" w:rsidP="00476987">
      <w:pPr>
        <w:pStyle w:val="GvdeMetni"/>
      </w:pPr>
    </w:p>
    <w:p w:rsidR="00476987" w:rsidRPr="00184484" w:rsidRDefault="00476987" w:rsidP="00476987">
      <w:pPr>
        <w:pStyle w:val="GvdeMetni"/>
        <w:rPr>
          <w:b/>
        </w:rPr>
      </w:pPr>
      <w:r w:rsidRPr="00184484">
        <w:rPr>
          <w:b/>
        </w:rPr>
        <w:t>HUKUKİ DELİLLER</w:t>
      </w:r>
      <w:r w:rsidRPr="00184484">
        <w:rPr>
          <w:b/>
        </w:rPr>
        <w:tab/>
        <w:t xml:space="preserve">: </w:t>
      </w:r>
    </w:p>
    <w:p w:rsidR="00476987" w:rsidRPr="00184484" w:rsidRDefault="00476987" w:rsidP="003330CD">
      <w:pPr>
        <w:pStyle w:val="GvdeMetni"/>
      </w:pPr>
      <w:r w:rsidRPr="00184484">
        <w:rPr>
          <w:b/>
        </w:rPr>
        <w:t xml:space="preserve">1-) </w:t>
      </w:r>
      <w:r w:rsidR="003330CD" w:rsidRPr="00184484">
        <w:t>Sosyal Güvenlik Kurumu 01.06.2022 günü 31853 sayılı Resmi Gazete’de Sosyal Güvenlik Kurumu Sağlık Uygulama Tebliği’nde Değişiklik Yapılmasına Dair Tebliğ</w:t>
      </w:r>
    </w:p>
    <w:p w:rsidR="003330CD" w:rsidRPr="00184484" w:rsidRDefault="003330CD" w:rsidP="003330CD">
      <w:pPr>
        <w:pStyle w:val="GvdeMetni"/>
      </w:pPr>
    </w:p>
    <w:p w:rsidR="003330CD" w:rsidRPr="00184484" w:rsidRDefault="00476987" w:rsidP="00476987">
      <w:pPr>
        <w:pStyle w:val="GvdeMetni"/>
        <w:rPr>
          <w:b/>
        </w:rPr>
      </w:pPr>
      <w:r w:rsidRPr="00184484">
        <w:rPr>
          <w:b/>
        </w:rPr>
        <w:t>2-)</w:t>
      </w:r>
      <w:r w:rsidR="003330CD" w:rsidRPr="00184484">
        <w:t>SGK’nun 21.06.2022 tarihli E-74955854-104.04-47698620 sayılı Hasta Alt Bezi konulu duyurusu,</w:t>
      </w:r>
    </w:p>
    <w:p w:rsidR="003330CD" w:rsidRPr="00184484" w:rsidRDefault="003330CD" w:rsidP="00476987">
      <w:pPr>
        <w:pStyle w:val="GvdeMetni"/>
        <w:rPr>
          <w:b/>
        </w:rPr>
      </w:pPr>
    </w:p>
    <w:p w:rsidR="00476987" w:rsidRPr="00184484" w:rsidRDefault="00476987" w:rsidP="00476987">
      <w:pPr>
        <w:pStyle w:val="GvdeMetni"/>
      </w:pPr>
      <w:r w:rsidRPr="00184484">
        <w:rPr>
          <w:b/>
        </w:rPr>
        <w:t>3-)</w:t>
      </w:r>
      <w:r w:rsidRPr="00184484">
        <w:t xml:space="preserve"> 24.03.2013 tarihli 28597 sayılı Resmi Gazete yayımlanan Sosyal Güvenlik</w:t>
      </w:r>
      <w:r w:rsidR="00B16DB4">
        <w:t xml:space="preserve"> Kurumu Sağlık Uygulama Tebliği,</w:t>
      </w:r>
    </w:p>
    <w:p w:rsidR="00476987" w:rsidRPr="00184484" w:rsidRDefault="00476987" w:rsidP="00476987">
      <w:pPr>
        <w:pStyle w:val="GvdeMetni"/>
      </w:pPr>
    </w:p>
    <w:p w:rsidR="003330CD" w:rsidRPr="00184484" w:rsidRDefault="00476987" w:rsidP="00476987">
      <w:pPr>
        <w:pStyle w:val="GvdeMetni"/>
      </w:pPr>
      <w:r w:rsidRPr="00184484">
        <w:rPr>
          <w:b/>
        </w:rPr>
        <w:t>4-)</w:t>
      </w:r>
      <w:r w:rsidR="008B0533">
        <w:t>SGK Türkiye Odalar ve Borsalar Birliği’ne gönderdiği 21.06.2022 tarihli E-74955854-104.04-47698620 sayılı hasta altı bezi konulu yazı</w:t>
      </w:r>
      <w:r w:rsidR="00B16DB4">
        <w:t>,</w:t>
      </w:r>
    </w:p>
    <w:p w:rsidR="003330CD" w:rsidRPr="00184484" w:rsidRDefault="003330CD" w:rsidP="00476987">
      <w:pPr>
        <w:pStyle w:val="GvdeMetni"/>
        <w:rPr>
          <w:b/>
        </w:rPr>
      </w:pPr>
    </w:p>
    <w:p w:rsidR="005F4148" w:rsidRPr="00184484" w:rsidRDefault="00476987" w:rsidP="00476987">
      <w:pPr>
        <w:pStyle w:val="GvdeMetni"/>
      </w:pPr>
      <w:r w:rsidRPr="00184484">
        <w:rPr>
          <w:b/>
        </w:rPr>
        <w:t>5-)</w:t>
      </w:r>
      <w:r w:rsidR="005F4148" w:rsidRPr="00184484">
        <w:t>Çölyak hastaları ile bez kullanımı zorunluluğu olan hastalar arasınd</w:t>
      </w:r>
      <w:r w:rsidR="00C548D7" w:rsidRPr="00184484">
        <w:t xml:space="preserve">aki farklılıkları anlatan yazı ile engelli ve yaşlı istatistik bülteni,  </w:t>
      </w:r>
    </w:p>
    <w:p w:rsidR="005F4148" w:rsidRPr="00184484" w:rsidRDefault="005F4148" w:rsidP="00476987">
      <w:pPr>
        <w:pStyle w:val="GvdeMetni"/>
      </w:pPr>
    </w:p>
    <w:p w:rsidR="00476987" w:rsidRPr="00184484" w:rsidRDefault="00476987" w:rsidP="00476987">
      <w:pPr>
        <w:pStyle w:val="GvdeMetni"/>
      </w:pPr>
      <w:r w:rsidRPr="00184484">
        <w:rPr>
          <w:b/>
        </w:rPr>
        <w:t>6-)</w:t>
      </w:r>
      <w:r w:rsidRPr="00184484">
        <w:t xml:space="preserve"> Sair kanuni deliller, mukabil deliller. </w:t>
      </w:r>
    </w:p>
    <w:p w:rsidR="00476987" w:rsidRPr="00184484" w:rsidRDefault="00476987" w:rsidP="00476987">
      <w:pPr>
        <w:jc w:val="both"/>
      </w:pPr>
      <w:r w:rsidRPr="00184484">
        <w:tab/>
      </w:r>
      <w:r w:rsidRPr="00184484">
        <w:tab/>
      </w:r>
      <w:r w:rsidRPr="00184484">
        <w:tab/>
      </w:r>
      <w:r w:rsidRPr="00184484">
        <w:tab/>
      </w:r>
    </w:p>
    <w:p w:rsidR="00476987" w:rsidRPr="00184484" w:rsidRDefault="00476987" w:rsidP="00481E27">
      <w:pPr>
        <w:jc w:val="both"/>
      </w:pPr>
      <w:r w:rsidRPr="00184484">
        <w:rPr>
          <w:b/>
        </w:rPr>
        <w:t>SONUÇ VE İSTEM</w:t>
      </w:r>
      <w:r w:rsidRPr="00184484">
        <w:rPr>
          <w:b/>
        </w:rPr>
        <w:tab/>
        <w:t xml:space="preserve">: </w:t>
      </w:r>
      <w:r w:rsidRPr="00184484">
        <w:t xml:space="preserve"> Arz edilen ve res’en nazara alınacak nedenlerle, davacı yanında davaya fer’i müdahil olarak katılmamızın kabulü ile </w:t>
      </w:r>
      <w:r w:rsidR="009D0CEB" w:rsidRPr="00184484">
        <w:t xml:space="preserve">01.06.2022 tarihli 31853 sayılı Resmi Gazetede yayımlanan Sağlık Uygulama Tebliğinde Değişiklik Yapılmasına Dair Tebliğin Kanunlara aykırı 6 ve 19. maddeleri ile 21.06.2022 tarihli E-74955854-104.04-47698620 sayılı Hasta Alt Bezi konulu duyurusunun </w:t>
      </w:r>
      <w:r w:rsidRPr="00184484">
        <w:t xml:space="preserve">öncelikle YÜRÜTMESİNİN DURDURULMASI ve </w:t>
      </w:r>
      <w:r w:rsidR="00336644">
        <w:t xml:space="preserve">sonrasında </w:t>
      </w:r>
      <w:r w:rsidRPr="00184484">
        <w:t xml:space="preserve">İPTALİ ile masraflar ve vekâlet ücretinin davalı yana tahmiline karar verilmesini </w:t>
      </w:r>
      <w:r w:rsidR="00785D28">
        <w:t>talep ederiz</w:t>
      </w:r>
      <w:r w:rsidR="00BA0EC4">
        <w:t xml:space="preserve">. </w:t>
      </w:r>
      <w:r w:rsidR="0006021C">
        <w:t xml:space="preserve">(Tüm </w:t>
      </w:r>
      <w:r w:rsidR="00785D28" w:rsidRPr="00184484">
        <w:t>yasal hak ve taleplerimiz saklıdır.)</w:t>
      </w:r>
      <w:r w:rsidRPr="00184484">
        <w:tab/>
      </w:r>
      <w:r w:rsidRPr="00184484">
        <w:tab/>
      </w:r>
      <w:r w:rsidRPr="00184484">
        <w:tab/>
      </w:r>
      <w:r w:rsidRPr="00184484">
        <w:tab/>
      </w:r>
    </w:p>
    <w:p w:rsidR="00476987" w:rsidRDefault="00476987" w:rsidP="00476987">
      <w:pPr>
        <w:pStyle w:val="GvdeMetni"/>
        <w:ind w:left="5040" w:firstLine="720"/>
      </w:pPr>
      <w:r w:rsidRPr="00184484">
        <w:rPr>
          <w:b/>
        </w:rPr>
        <w:t>Saygılarımla</w:t>
      </w:r>
      <w:r w:rsidRPr="00184484">
        <w:t>,</w:t>
      </w:r>
    </w:p>
    <w:p w:rsidR="00B07EE2" w:rsidRPr="00184484" w:rsidRDefault="00B07EE2" w:rsidP="00476987">
      <w:pPr>
        <w:pStyle w:val="GvdeMetni"/>
        <w:ind w:left="5040" w:firstLine="720"/>
        <w:rPr>
          <w:b/>
        </w:rPr>
      </w:pPr>
    </w:p>
    <w:p w:rsidR="00476987" w:rsidRPr="00184484" w:rsidRDefault="00476987" w:rsidP="009D0CEB">
      <w:pPr>
        <w:ind w:left="4320" w:firstLine="720"/>
        <w:jc w:val="both"/>
        <w:rPr>
          <w:bCs/>
        </w:rPr>
      </w:pPr>
      <w:r w:rsidRPr="00184484">
        <w:t xml:space="preserve">    Davacı </w:t>
      </w:r>
      <w:r w:rsidR="009D0CEB" w:rsidRPr="00184484">
        <w:t>…..</w:t>
      </w:r>
    </w:p>
    <w:p w:rsidR="00476987" w:rsidRPr="00184484" w:rsidRDefault="00476987" w:rsidP="00476987">
      <w:pPr>
        <w:jc w:val="both"/>
        <w:rPr>
          <w:bCs/>
        </w:rPr>
      </w:pPr>
    </w:p>
    <w:p w:rsidR="00476987" w:rsidRPr="00184484" w:rsidRDefault="00476987" w:rsidP="00476987">
      <w:pPr>
        <w:jc w:val="both"/>
        <w:rPr>
          <w:bCs/>
        </w:rPr>
      </w:pPr>
    </w:p>
    <w:p w:rsidR="00476987" w:rsidRPr="00184484" w:rsidRDefault="00476987" w:rsidP="00476987">
      <w:pPr>
        <w:jc w:val="both"/>
        <w:rPr>
          <w:bCs/>
        </w:rPr>
      </w:pPr>
    </w:p>
    <w:p w:rsidR="00476987" w:rsidRPr="00184484" w:rsidRDefault="00476987" w:rsidP="00476987">
      <w:pPr>
        <w:jc w:val="both"/>
        <w:rPr>
          <w:color w:val="FF0000"/>
        </w:rPr>
      </w:pPr>
    </w:p>
    <w:p w:rsidR="006D5022" w:rsidRPr="00184484" w:rsidRDefault="006D5022" w:rsidP="00476987">
      <w:pPr>
        <w:tabs>
          <w:tab w:val="left" w:pos="975"/>
        </w:tabs>
      </w:pPr>
    </w:p>
    <w:sectPr w:rsidR="006D5022" w:rsidRPr="00184484" w:rsidSect="00353D61">
      <w:footerReference w:type="even" r:id="rId8"/>
      <w:footerReference w:type="default" r:id="rId9"/>
      <w:headerReference w:type="first" r:id="rId10"/>
      <w:footerReference w:type="first" r:id="rId11"/>
      <w:pgSz w:w="11906" w:h="16838"/>
      <w:pgMar w:top="1588" w:right="794" w:bottom="1021" w:left="1814"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6D6" w:rsidRDefault="001926D6">
      <w:r>
        <w:separator/>
      </w:r>
    </w:p>
  </w:endnote>
  <w:endnote w:type="continuationSeparator" w:id="1">
    <w:p w:rsidR="001926D6" w:rsidRDefault="00192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6D" w:rsidRDefault="00DF3B48" w:rsidP="00353D61">
    <w:pPr>
      <w:pStyle w:val="Altbilgi"/>
      <w:framePr w:wrap="around" w:vAnchor="text" w:hAnchor="margin" w:xAlign="right" w:y="1"/>
      <w:rPr>
        <w:rStyle w:val="SayfaNumaras"/>
      </w:rPr>
    </w:pPr>
    <w:r>
      <w:rPr>
        <w:rStyle w:val="SayfaNumaras"/>
      </w:rPr>
      <w:fldChar w:fldCharType="begin"/>
    </w:r>
    <w:r w:rsidR="0001646D">
      <w:rPr>
        <w:rStyle w:val="SayfaNumaras"/>
      </w:rPr>
      <w:instrText xml:space="preserve">PAGE  </w:instrText>
    </w:r>
    <w:r>
      <w:rPr>
        <w:rStyle w:val="SayfaNumaras"/>
      </w:rPr>
      <w:fldChar w:fldCharType="separate"/>
    </w:r>
    <w:r w:rsidR="002B0918">
      <w:rPr>
        <w:rStyle w:val="SayfaNumaras"/>
        <w:noProof/>
      </w:rPr>
      <w:t>2</w:t>
    </w:r>
    <w:r>
      <w:rPr>
        <w:rStyle w:val="SayfaNumaras"/>
      </w:rPr>
      <w:fldChar w:fldCharType="end"/>
    </w:r>
  </w:p>
  <w:p w:rsidR="0001646D" w:rsidRDefault="0001646D" w:rsidP="00ED2CC4">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6D" w:rsidRDefault="00DF3B48" w:rsidP="00353D61">
    <w:pPr>
      <w:pStyle w:val="Altbilgi"/>
      <w:framePr w:wrap="around" w:vAnchor="text" w:hAnchor="margin" w:xAlign="right" w:y="1"/>
      <w:rPr>
        <w:rStyle w:val="SayfaNumaras"/>
      </w:rPr>
    </w:pPr>
    <w:r>
      <w:rPr>
        <w:noProof/>
        <w:lang w:eastAsia="tr-TR"/>
      </w:rPr>
      <w:pict>
        <v:shapetype id="_x0000_t202" coordsize="21600,21600" o:spt="202" path="m,l,21600r21600,l21600,xe">
          <v:stroke joinstyle="miter"/>
          <v:path gradientshapeok="t" o:connecttype="rect"/>
        </v:shapetype>
        <v:shape id="MSIPCM786a4b03955888c6399c5767" o:spid="_x0000_s4098" type="#_x0000_t202" alt="{&quot;HashCode&quot;:1011615521,&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" o:allowincell="f" filled="f" stroked="f">
          <v:textbox inset=",0,20pt,0">
            <w:txbxContent>
              <w:p w:rsidR="00F97EC5" w:rsidRPr="00F97EC5" w:rsidRDefault="00F97EC5" w:rsidP="00F97EC5">
                <w:pPr>
                  <w:jc w:val="right"/>
                  <w:rPr>
                    <w:rFonts w:ascii="Calibri" w:hAnsi="Calibri" w:cs="Calibri"/>
                    <w:color w:val="000000"/>
                    <w:sz w:val="20"/>
                  </w:rPr>
                </w:pPr>
              </w:p>
            </w:txbxContent>
          </v:textbox>
          <w10:wrap anchorx="page" anchory="page"/>
        </v:shape>
      </w:pict>
    </w:r>
    <w:r>
      <w:rPr>
        <w:rStyle w:val="SayfaNumaras"/>
      </w:rPr>
      <w:fldChar w:fldCharType="begin"/>
    </w:r>
    <w:r w:rsidR="0001646D">
      <w:rPr>
        <w:rStyle w:val="SayfaNumaras"/>
      </w:rPr>
      <w:instrText xml:space="preserve">PAGE  </w:instrText>
    </w:r>
    <w:r>
      <w:rPr>
        <w:rStyle w:val="SayfaNumaras"/>
      </w:rPr>
      <w:fldChar w:fldCharType="separate"/>
    </w:r>
    <w:r w:rsidR="00246670">
      <w:rPr>
        <w:rStyle w:val="SayfaNumaras"/>
        <w:noProof/>
      </w:rPr>
      <w:t>4</w:t>
    </w:r>
    <w:r>
      <w:rPr>
        <w:rStyle w:val="SayfaNumaras"/>
      </w:rPr>
      <w:fldChar w:fldCharType="end"/>
    </w:r>
  </w:p>
  <w:p w:rsidR="0001646D" w:rsidRDefault="0001646D" w:rsidP="00ED2CC4">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C5" w:rsidRDefault="00DF3B48">
    <w:pPr>
      <w:pStyle w:val="Altbilgi"/>
    </w:pPr>
    <w:r>
      <w:rPr>
        <w:noProof/>
        <w:lang w:eastAsia="tr-TR"/>
      </w:rPr>
      <w:pict>
        <v:shapetype id="_x0000_t202" coordsize="21600,21600" o:spt="202" path="m,l,21600r21600,l21600,xe">
          <v:stroke joinstyle="miter"/>
          <v:path gradientshapeok="t" o:connecttype="rect"/>
        </v:shapetype>
        <v:shape id="MSIPCM32614e8194687e1af7f86994" o:spid="_x0000_s4097" type="#_x0000_t202" alt="{&quot;HashCode&quot;:1011615521,&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" o:allowincell="f" filled="f" stroked="f">
          <v:textbox inset=",0,20pt,0">
            <w:txbxContent>
              <w:p w:rsidR="00F97EC5" w:rsidRPr="00F97EC5" w:rsidRDefault="00F97EC5" w:rsidP="00F97EC5">
                <w:pPr>
                  <w:jc w:val="right"/>
                  <w:rPr>
                    <w:rFonts w:ascii="Calibri" w:hAnsi="Calibri" w:cs="Calibri"/>
                    <w:color w:val="000000"/>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6D6" w:rsidRDefault="001926D6">
      <w:r>
        <w:separator/>
      </w:r>
    </w:p>
  </w:footnote>
  <w:footnote w:type="continuationSeparator" w:id="1">
    <w:p w:rsidR="001926D6" w:rsidRDefault="00192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18" w:rsidRDefault="002B0918" w:rsidP="00685D90">
    <w:pPr>
      <w:pStyle w:val="stbilgi"/>
    </w:pPr>
    <w:r>
      <w:tab/>
    </w:r>
    <w:r>
      <w:tab/>
    </w:r>
  </w:p>
  <w:p w:rsidR="002B0918" w:rsidRDefault="002B0918" w:rsidP="00685D90">
    <w:pPr>
      <w:pStyle w:val="stbilgi"/>
    </w:pPr>
    <w:r>
      <w:tab/>
    </w:r>
    <w:r>
      <w:tab/>
      <w:t xml:space="preserve">YÜRÜTMENİN DURDURULMASI </w:t>
    </w:r>
  </w:p>
  <w:p w:rsidR="0001646D" w:rsidRPr="00685D90" w:rsidRDefault="002B0918" w:rsidP="00685D90">
    <w:pPr>
      <w:pStyle w:val="stbilgi"/>
    </w:pPr>
    <w:r>
      <w:tab/>
      <w:t xml:space="preserve">                                                                                   TALEPLİDİR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05239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3949C9"/>
    <w:multiLevelType w:val="hybridMultilevel"/>
    <w:tmpl w:val="862E0BDA"/>
    <w:lvl w:ilvl="0" w:tplc="1D78EC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771F2C"/>
    <w:multiLevelType w:val="multilevel"/>
    <w:tmpl w:val="048C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EE1AB1"/>
    <w:multiLevelType w:val="hybridMultilevel"/>
    <w:tmpl w:val="8D9C2516"/>
    <w:lvl w:ilvl="0" w:tplc="4A4836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0"/>
  <w:proofState w:spelling="clean" w:grammar="clean"/>
  <w:stylePaneFormatFilter w:val="3F01"/>
  <w:defaultTabStop w:val="720"/>
  <w:hyphenationZone w:val="425"/>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5400CA"/>
    <w:rsid w:val="0001646D"/>
    <w:rsid w:val="00027AF2"/>
    <w:rsid w:val="0005565F"/>
    <w:rsid w:val="000600F9"/>
    <w:rsid w:val="0006021C"/>
    <w:rsid w:val="00085FBC"/>
    <w:rsid w:val="0008644F"/>
    <w:rsid w:val="00091C80"/>
    <w:rsid w:val="000937B7"/>
    <w:rsid w:val="00094BAD"/>
    <w:rsid w:val="000A5790"/>
    <w:rsid w:val="000B06F6"/>
    <w:rsid w:val="000B0ED1"/>
    <w:rsid w:val="000B3BF3"/>
    <w:rsid w:val="000B784E"/>
    <w:rsid w:val="000C037B"/>
    <w:rsid w:val="000C2F1D"/>
    <w:rsid w:val="000C63DE"/>
    <w:rsid w:val="000E096A"/>
    <w:rsid w:val="000E4D0A"/>
    <w:rsid w:val="000E5506"/>
    <w:rsid w:val="000F27EE"/>
    <w:rsid w:val="000F612C"/>
    <w:rsid w:val="001035D1"/>
    <w:rsid w:val="00105EC5"/>
    <w:rsid w:val="00105F6B"/>
    <w:rsid w:val="001113AA"/>
    <w:rsid w:val="00121B23"/>
    <w:rsid w:val="00126653"/>
    <w:rsid w:val="00131CA7"/>
    <w:rsid w:val="00136035"/>
    <w:rsid w:val="001447D4"/>
    <w:rsid w:val="00144F9B"/>
    <w:rsid w:val="00154D6C"/>
    <w:rsid w:val="001554B6"/>
    <w:rsid w:val="00173D9D"/>
    <w:rsid w:val="00182900"/>
    <w:rsid w:val="00184484"/>
    <w:rsid w:val="00191640"/>
    <w:rsid w:val="001926D6"/>
    <w:rsid w:val="0019390F"/>
    <w:rsid w:val="001A6440"/>
    <w:rsid w:val="001B0852"/>
    <w:rsid w:val="001B79C4"/>
    <w:rsid w:val="001C6BB2"/>
    <w:rsid w:val="001D0E75"/>
    <w:rsid w:val="001E2525"/>
    <w:rsid w:val="001E271A"/>
    <w:rsid w:val="001E3E56"/>
    <w:rsid w:val="001F3965"/>
    <w:rsid w:val="001F5AD8"/>
    <w:rsid w:val="00207A04"/>
    <w:rsid w:val="00215D75"/>
    <w:rsid w:val="00224EC9"/>
    <w:rsid w:val="00234E82"/>
    <w:rsid w:val="00235D28"/>
    <w:rsid w:val="0024597C"/>
    <w:rsid w:val="00246670"/>
    <w:rsid w:val="0026569C"/>
    <w:rsid w:val="002676BB"/>
    <w:rsid w:val="00267F4B"/>
    <w:rsid w:val="00274C98"/>
    <w:rsid w:val="0028636C"/>
    <w:rsid w:val="002878FC"/>
    <w:rsid w:val="002936F6"/>
    <w:rsid w:val="00295756"/>
    <w:rsid w:val="002A0729"/>
    <w:rsid w:val="002B0918"/>
    <w:rsid w:val="002B1279"/>
    <w:rsid w:val="002B1427"/>
    <w:rsid w:val="002C218F"/>
    <w:rsid w:val="002E367B"/>
    <w:rsid w:val="002F4039"/>
    <w:rsid w:val="00310020"/>
    <w:rsid w:val="00311D1C"/>
    <w:rsid w:val="0032718C"/>
    <w:rsid w:val="00327AA9"/>
    <w:rsid w:val="00327F09"/>
    <w:rsid w:val="00332713"/>
    <w:rsid w:val="003330CD"/>
    <w:rsid w:val="00336644"/>
    <w:rsid w:val="00336BA2"/>
    <w:rsid w:val="00341414"/>
    <w:rsid w:val="00352E9A"/>
    <w:rsid w:val="00353D61"/>
    <w:rsid w:val="00363185"/>
    <w:rsid w:val="00363B9D"/>
    <w:rsid w:val="003841EE"/>
    <w:rsid w:val="0039064C"/>
    <w:rsid w:val="003951F6"/>
    <w:rsid w:val="00396F54"/>
    <w:rsid w:val="003A3738"/>
    <w:rsid w:val="003C0C61"/>
    <w:rsid w:val="003C6942"/>
    <w:rsid w:val="003C74E3"/>
    <w:rsid w:val="003E65D1"/>
    <w:rsid w:val="003F0C16"/>
    <w:rsid w:val="003F2C07"/>
    <w:rsid w:val="003F6CB9"/>
    <w:rsid w:val="003F779A"/>
    <w:rsid w:val="00401FE3"/>
    <w:rsid w:val="004260F6"/>
    <w:rsid w:val="0042716C"/>
    <w:rsid w:val="00431CA2"/>
    <w:rsid w:val="00437A78"/>
    <w:rsid w:val="004429B9"/>
    <w:rsid w:val="00446057"/>
    <w:rsid w:val="00452284"/>
    <w:rsid w:val="00452668"/>
    <w:rsid w:val="004535B1"/>
    <w:rsid w:val="00455AB0"/>
    <w:rsid w:val="00471333"/>
    <w:rsid w:val="00473C7B"/>
    <w:rsid w:val="00476987"/>
    <w:rsid w:val="00476F62"/>
    <w:rsid w:val="0048176A"/>
    <w:rsid w:val="00481E27"/>
    <w:rsid w:val="00485103"/>
    <w:rsid w:val="004905EC"/>
    <w:rsid w:val="004B22CE"/>
    <w:rsid w:val="004C3D6A"/>
    <w:rsid w:val="004C741C"/>
    <w:rsid w:val="004D57CA"/>
    <w:rsid w:val="004E374C"/>
    <w:rsid w:val="004E78C9"/>
    <w:rsid w:val="004F3D00"/>
    <w:rsid w:val="004F5F45"/>
    <w:rsid w:val="0051189E"/>
    <w:rsid w:val="00534BB6"/>
    <w:rsid w:val="00536898"/>
    <w:rsid w:val="005370AA"/>
    <w:rsid w:val="005400CA"/>
    <w:rsid w:val="0054028B"/>
    <w:rsid w:val="005521AE"/>
    <w:rsid w:val="005570AE"/>
    <w:rsid w:val="00560820"/>
    <w:rsid w:val="00577E49"/>
    <w:rsid w:val="005828CE"/>
    <w:rsid w:val="0059352E"/>
    <w:rsid w:val="005A0FFA"/>
    <w:rsid w:val="005A739D"/>
    <w:rsid w:val="005B145F"/>
    <w:rsid w:val="005B4BC1"/>
    <w:rsid w:val="005C1C7D"/>
    <w:rsid w:val="005C3763"/>
    <w:rsid w:val="005D14C5"/>
    <w:rsid w:val="005D6E97"/>
    <w:rsid w:val="005E04AB"/>
    <w:rsid w:val="005E1FD0"/>
    <w:rsid w:val="005E6390"/>
    <w:rsid w:val="005E6861"/>
    <w:rsid w:val="005F36B4"/>
    <w:rsid w:val="005F4148"/>
    <w:rsid w:val="005F4ACB"/>
    <w:rsid w:val="005F7492"/>
    <w:rsid w:val="00600F74"/>
    <w:rsid w:val="006051D2"/>
    <w:rsid w:val="00622092"/>
    <w:rsid w:val="00624FF2"/>
    <w:rsid w:val="0062543E"/>
    <w:rsid w:val="0063053B"/>
    <w:rsid w:val="00636A1A"/>
    <w:rsid w:val="00641C08"/>
    <w:rsid w:val="00645101"/>
    <w:rsid w:val="00646AC5"/>
    <w:rsid w:val="0065656B"/>
    <w:rsid w:val="006570D6"/>
    <w:rsid w:val="006629D0"/>
    <w:rsid w:val="0066335B"/>
    <w:rsid w:val="00664D44"/>
    <w:rsid w:val="00665084"/>
    <w:rsid w:val="00667849"/>
    <w:rsid w:val="0067207A"/>
    <w:rsid w:val="00685D90"/>
    <w:rsid w:val="00696202"/>
    <w:rsid w:val="006A1458"/>
    <w:rsid w:val="006A3BCF"/>
    <w:rsid w:val="006B01B7"/>
    <w:rsid w:val="006C250C"/>
    <w:rsid w:val="006C358F"/>
    <w:rsid w:val="006C38FF"/>
    <w:rsid w:val="006C65B6"/>
    <w:rsid w:val="006C72AF"/>
    <w:rsid w:val="006D4972"/>
    <w:rsid w:val="006D5022"/>
    <w:rsid w:val="006E4F80"/>
    <w:rsid w:val="006F36E5"/>
    <w:rsid w:val="00706B0B"/>
    <w:rsid w:val="00737917"/>
    <w:rsid w:val="0074059A"/>
    <w:rsid w:val="00746B51"/>
    <w:rsid w:val="007555E5"/>
    <w:rsid w:val="0076529D"/>
    <w:rsid w:val="00766497"/>
    <w:rsid w:val="00766EC2"/>
    <w:rsid w:val="00771117"/>
    <w:rsid w:val="00775B0B"/>
    <w:rsid w:val="00775F66"/>
    <w:rsid w:val="00783DB9"/>
    <w:rsid w:val="00784591"/>
    <w:rsid w:val="00785074"/>
    <w:rsid w:val="00785D28"/>
    <w:rsid w:val="007902CB"/>
    <w:rsid w:val="007960FC"/>
    <w:rsid w:val="007C3135"/>
    <w:rsid w:val="007D049B"/>
    <w:rsid w:val="007E34FF"/>
    <w:rsid w:val="007F7556"/>
    <w:rsid w:val="00811FE6"/>
    <w:rsid w:val="00825AC2"/>
    <w:rsid w:val="008303F1"/>
    <w:rsid w:val="008422AD"/>
    <w:rsid w:val="00847EB5"/>
    <w:rsid w:val="008543E0"/>
    <w:rsid w:val="00860D5B"/>
    <w:rsid w:val="008927F7"/>
    <w:rsid w:val="008957F2"/>
    <w:rsid w:val="00897BB8"/>
    <w:rsid w:val="008A14C3"/>
    <w:rsid w:val="008A418D"/>
    <w:rsid w:val="008B0533"/>
    <w:rsid w:val="008B0F52"/>
    <w:rsid w:val="008B74E7"/>
    <w:rsid w:val="008B79C8"/>
    <w:rsid w:val="008C68D9"/>
    <w:rsid w:val="008D40A9"/>
    <w:rsid w:val="008F6228"/>
    <w:rsid w:val="0091592C"/>
    <w:rsid w:val="00933A4C"/>
    <w:rsid w:val="009514DB"/>
    <w:rsid w:val="00956337"/>
    <w:rsid w:val="00973A4B"/>
    <w:rsid w:val="00976067"/>
    <w:rsid w:val="00977D05"/>
    <w:rsid w:val="00992600"/>
    <w:rsid w:val="009A1DD3"/>
    <w:rsid w:val="009B4060"/>
    <w:rsid w:val="009C3655"/>
    <w:rsid w:val="009C41A3"/>
    <w:rsid w:val="009C5F09"/>
    <w:rsid w:val="009D03FB"/>
    <w:rsid w:val="009D0CEB"/>
    <w:rsid w:val="009D6B2B"/>
    <w:rsid w:val="009F4AE5"/>
    <w:rsid w:val="00A0125D"/>
    <w:rsid w:val="00A0279D"/>
    <w:rsid w:val="00A14F73"/>
    <w:rsid w:val="00A21B7C"/>
    <w:rsid w:val="00A30C01"/>
    <w:rsid w:val="00A424FF"/>
    <w:rsid w:val="00A44826"/>
    <w:rsid w:val="00A45A6E"/>
    <w:rsid w:val="00A47EBB"/>
    <w:rsid w:val="00A5329E"/>
    <w:rsid w:val="00A602FD"/>
    <w:rsid w:val="00A64772"/>
    <w:rsid w:val="00A6487C"/>
    <w:rsid w:val="00A705B1"/>
    <w:rsid w:val="00A7181C"/>
    <w:rsid w:val="00A8361B"/>
    <w:rsid w:val="00A91B23"/>
    <w:rsid w:val="00AB1FC8"/>
    <w:rsid w:val="00AB44CF"/>
    <w:rsid w:val="00AB48F2"/>
    <w:rsid w:val="00AB78EC"/>
    <w:rsid w:val="00AC0B06"/>
    <w:rsid w:val="00AC46D7"/>
    <w:rsid w:val="00AC7D16"/>
    <w:rsid w:val="00AD22E0"/>
    <w:rsid w:val="00AD4374"/>
    <w:rsid w:val="00AE51F1"/>
    <w:rsid w:val="00AE7A17"/>
    <w:rsid w:val="00AF5C92"/>
    <w:rsid w:val="00B00528"/>
    <w:rsid w:val="00B04D06"/>
    <w:rsid w:val="00B07BA2"/>
    <w:rsid w:val="00B07EE2"/>
    <w:rsid w:val="00B12EC3"/>
    <w:rsid w:val="00B1350E"/>
    <w:rsid w:val="00B14840"/>
    <w:rsid w:val="00B16DB4"/>
    <w:rsid w:val="00B2188E"/>
    <w:rsid w:val="00B24433"/>
    <w:rsid w:val="00B444F6"/>
    <w:rsid w:val="00B7264E"/>
    <w:rsid w:val="00B85ACA"/>
    <w:rsid w:val="00B90FD3"/>
    <w:rsid w:val="00BA0EC4"/>
    <w:rsid w:val="00BA1ADF"/>
    <w:rsid w:val="00BD2603"/>
    <w:rsid w:val="00BD7D41"/>
    <w:rsid w:val="00BE443C"/>
    <w:rsid w:val="00BF40F1"/>
    <w:rsid w:val="00BF42D2"/>
    <w:rsid w:val="00C0157D"/>
    <w:rsid w:val="00C01B9C"/>
    <w:rsid w:val="00C15E95"/>
    <w:rsid w:val="00C276B7"/>
    <w:rsid w:val="00C3066D"/>
    <w:rsid w:val="00C401EF"/>
    <w:rsid w:val="00C421A9"/>
    <w:rsid w:val="00C42215"/>
    <w:rsid w:val="00C428CB"/>
    <w:rsid w:val="00C5072E"/>
    <w:rsid w:val="00C52055"/>
    <w:rsid w:val="00C548D7"/>
    <w:rsid w:val="00C65046"/>
    <w:rsid w:val="00C66AF7"/>
    <w:rsid w:val="00C67A64"/>
    <w:rsid w:val="00C8136F"/>
    <w:rsid w:val="00C84559"/>
    <w:rsid w:val="00CA2BC6"/>
    <w:rsid w:val="00CA64E9"/>
    <w:rsid w:val="00CB219E"/>
    <w:rsid w:val="00CE63DD"/>
    <w:rsid w:val="00CF0510"/>
    <w:rsid w:val="00CF252E"/>
    <w:rsid w:val="00CF3ADC"/>
    <w:rsid w:val="00D02F5F"/>
    <w:rsid w:val="00D04D6A"/>
    <w:rsid w:val="00D06119"/>
    <w:rsid w:val="00D20C95"/>
    <w:rsid w:val="00D24881"/>
    <w:rsid w:val="00D41A0F"/>
    <w:rsid w:val="00D45DAE"/>
    <w:rsid w:val="00D50FE8"/>
    <w:rsid w:val="00D80D1F"/>
    <w:rsid w:val="00D825E6"/>
    <w:rsid w:val="00D959D5"/>
    <w:rsid w:val="00DB11B8"/>
    <w:rsid w:val="00DB5A3D"/>
    <w:rsid w:val="00DC3E03"/>
    <w:rsid w:val="00DD2F3A"/>
    <w:rsid w:val="00DD55F0"/>
    <w:rsid w:val="00DE3151"/>
    <w:rsid w:val="00DE68A0"/>
    <w:rsid w:val="00DF3AEF"/>
    <w:rsid w:val="00DF3B48"/>
    <w:rsid w:val="00DF6A5E"/>
    <w:rsid w:val="00DF742A"/>
    <w:rsid w:val="00E13BA1"/>
    <w:rsid w:val="00E15D24"/>
    <w:rsid w:val="00E26ABD"/>
    <w:rsid w:val="00E27ECC"/>
    <w:rsid w:val="00E32A4E"/>
    <w:rsid w:val="00E37E06"/>
    <w:rsid w:val="00E62A41"/>
    <w:rsid w:val="00E74E31"/>
    <w:rsid w:val="00E82965"/>
    <w:rsid w:val="00E855BE"/>
    <w:rsid w:val="00E92B96"/>
    <w:rsid w:val="00E94313"/>
    <w:rsid w:val="00EA3187"/>
    <w:rsid w:val="00EB1C6D"/>
    <w:rsid w:val="00EC04EC"/>
    <w:rsid w:val="00EC111C"/>
    <w:rsid w:val="00EC556C"/>
    <w:rsid w:val="00ED2CC4"/>
    <w:rsid w:val="00ED7BFE"/>
    <w:rsid w:val="00EE3100"/>
    <w:rsid w:val="00EF12E0"/>
    <w:rsid w:val="00EF34DF"/>
    <w:rsid w:val="00EF39BB"/>
    <w:rsid w:val="00EF744D"/>
    <w:rsid w:val="00EF74D6"/>
    <w:rsid w:val="00F02A22"/>
    <w:rsid w:val="00F03BD0"/>
    <w:rsid w:val="00F04813"/>
    <w:rsid w:val="00F16111"/>
    <w:rsid w:val="00F1698E"/>
    <w:rsid w:val="00F169AC"/>
    <w:rsid w:val="00F24C30"/>
    <w:rsid w:val="00F35E78"/>
    <w:rsid w:val="00F42819"/>
    <w:rsid w:val="00F47192"/>
    <w:rsid w:val="00F618A4"/>
    <w:rsid w:val="00F76540"/>
    <w:rsid w:val="00F77523"/>
    <w:rsid w:val="00F77E9B"/>
    <w:rsid w:val="00F819CC"/>
    <w:rsid w:val="00F97EC5"/>
    <w:rsid w:val="00FA0D5E"/>
    <w:rsid w:val="00FB4D0A"/>
    <w:rsid w:val="00FC4179"/>
    <w:rsid w:val="00FD4076"/>
    <w:rsid w:val="00FF254D"/>
    <w:rsid w:val="00FF401C"/>
    <w:rsid w:val="00FF424A"/>
    <w:rsid w:val="00FF4B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48"/>
    <w:rPr>
      <w:sz w:val="24"/>
      <w:szCs w:val="24"/>
      <w:lang w:eastAsia="en-US"/>
    </w:rPr>
  </w:style>
  <w:style w:type="paragraph" w:styleId="Balk1">
    <w:name w:val="heading 1"/>
    <w:basedOn w:val="Normal"/>
    <w:next w:val="Normal"/>
    <w:link w:val="Balk1Char"/>
    <w:qFormat/>
    <w:rsid w:val="00DF3B48"/>
    <w:pPr>
      <w:keepNext/>
      <w:jc w:val="both"/>
      <w:outlineLvl w:val="0"/>
    </w:pPr>
    <w:rPr>
      <w:b/>
      <w:bCs/>
      <w:lang/>
    </w:rPr>
  </w:style>
  <w:style w:type="paragraph" w:styleId="Balk2">
    <w:name w:val="heading 2"/>
    <w:basedOn w:val="Normal"/>
    <w:next w:val="Normal"/>
    <w:qFormat/>
    <w:rsid w:val="00DF3B48"/>
    <w:pPr>
      <w:keepNext/>
      <w:outlineLvl w:val="1"/>
    </w:pPr>
    <w:rPr>
      <w:rFonts w:ascii="Book Antiqua" w:hAnsi="Book Antiqua"/>
      <w:b/>
      <w:bCs/>
      <w:sz w:val="32"/>
      <w:u w:val="single"/>
    </w:rPr>
  </w:style>
  <w:style w:type="paragraph" w:styleId="Balk3">
    <w:name w:val="heading 3"/>
    <w:basedOn w:val="Normal"/>
    <w:next w:val="Normal"/>
    <w:qFormat/>
    <w:rsid w:val="00DF3B48"/>
    <w:pPr>
      <w:keepNext/>
      <w:jc w:val="both"/>
      <w:outlineLvl w:val="2"/>
    </w:pPr>
    <w:rPr>
      <w:rFonts w:ascii="Book Antiqua" w:hAnsi="Book Antiqua"/>
      <w:sz w:val="20"/>
      <w:u w:val="single"/>
    </w:rPr>
  </w:style>
  <w:style w:type="paragraph" w:styleId="Balk4">
    <w:name w:val="heading 4"/>
    <w:basedOn w:val="Normal"/>
    <w:next w:val="Normal"/>
    <w:qFormat/>
    <w:rsid w:val="00DF3B48"/>
    <w:pPr>
      <w:keepNext/>
      <w:outlineLvl w:val="3"/>
    </w:pPr>
    <w:rPr>
      <w:rFonts w:ascii="Tahoma" w:hAnsi="Tahoma" w:cs="Tahoma"/>
      <w:b/>
      <w:bCs/>
      <w:sz w:val="32"/>
    </w:rPr>
  </w:style>
  <w:style w:type="paragraph" w:styleId="Balk5">
    <w:name w:val="heading 5"/>
    <w:basedOn w:val="Normal"/>
    <w:next w:val="Normal"/>
    <w:qFormat/>
    <w:rsid w:val="00DF3B48"/>
    <w:pPr>
      <w:keepNext/>
      <w:outlineLvl w:val="4"/>
    </w:pPr>
    <w:rPr>
      <w:rFonts w:ascii="Bookman Old Style" w:hAnsi="Bookman Old Style" w:cs="Tahoma"/>
      <w:sz w:val="36"/>
    </w:rPr>
  </w:style>
  <w:style w:type="paragraph" w:styleId="Balk6">
    <w:name w:val="heading 6"/>
    <w:basedOn w:val="Normal"/>
    <w:next w:val="Normal"/>
    <w:qFormat/>
    <w:rsid w:val="00DF3B48"/>
    <w:pPr>
      <w:keepNext/>
      <w:outlineLvl w:val="5"/>
    </w:pPr>
    <w:rPr>
      <w:sz w:val="28"/>
    </w:rPr>
  </w:style>
  <w:style w:type="paragraph" w:styleId="Balk7">
    <w:name w:val="heading 7"/>
    <w:basedOn w:val="Normal"/>
    <w:next w:val="Normal"/>
    <w:qFormat/>
    <w:rsid w:val="00DF3B48"/>
    <w:pPr>
      <w:keepNext/>
      <w:outlineLvl w:val="6"/>
    </w:pPr>
    <w:rPr>
      <w:b/>
      <w:bCs/>
    </w:rPr>
  </w:style>
  <w:style w:type="paragraph" w:styleId="Balk8">
    <w:name w:val="heading 8"/>
    <w:basedOn w:val="Normal"/>
    <w:next w:val="Normal"/>
    <w:qFormat/>
    <w:rsid w:val="00DF3B48"/>
    <w:pPr>
      <w:keepNext/>
      <w:outlineLvl w:val="7"/>
    </w:pPr>
    <w:rPr>
      <w:rFonts w:ascii="Bookman Old Style" w:hAnsi="Bookman Old Style" w:cs="Arial"/>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DF3B48"/>
    <w:pPr>
      <w:jc w:val="both"/>
    </w:pPr>
  </w:style>
  <w:style w:type="paragraph" w:styleId="GvdeMetni2">
    <w:name w:val="Body Text 2"/>
    <w:basedOn w:val="Normal"/>
    <w:rsid w:val="00DF3B48"/>
    <w:rPr>
      <w:b/>
      <w:bCs/>
    </w:rPr>
  </w:style>
  <w:style w:type="paragraph" w:styleId="GvdeMetniGirintisi">
    <w:name w:val="Body Text Indent"/>
    <w:basedOn w:val="Normal"/>
    <w:rsid w:val="00DF3B48"/>
    <w:pPr>
      <w:ind w:firstLine="720"/>
      <w:jc w:val="both"/>
    </w:pPr>
    <w:rPr>
      <w:rFonts w:ascii="Arial" w:hAnsi="Arial" w:cs="Arial"/>
    </w:rPr>
  </w:style>
  <w:style w:type="paragraph" w:styleId="stbilgi">
    <w:name w:val="header"/>
    <w:basedOn w:val="Normal"/>
    <w:link w:val="stbilgiChar"/>
    <w:rsid w:val="00DF3B48"/>
    <w:pPr>
      <w:tabs>
        <w:tab w:val="center" w:pos="4536"/>
        <w:tab w:val="right" w:pos="9072"/>
      </w:tabs>
    </w:pPr>
    <w:rPr>
      <w:lang w:val="en-US"/>
    </w:rPr>
  </w:style>
  <w:style w:type="paragraph" w:styleId="Altbilgi">
    <w:name w:val="footer"/>
    <w:basedOn w:val="Normal"/>
    <w:rsid w:val="00DF3B48"/>
    <w:pPr>
      <w:tabs>
        <w:tab w:val="center" w:pos="4536"/>
        <w:tab w:val="right" w:pos="9072"/>
      </w:tabs>
    </w:pPr>
  </w:style>
  <w:style w:type="character" w:styleId="SayfaNumaras">
    <w:name w:val="page number"/>
    <w:uiPriority w:val="99"/>
    <w:semiHidden/>
    <w:unhideWhenUsed/>
    <w:rsid w:val="00ED2CC4"/>
  </w:style>
  <w:style w:type="character" w:customStyle="1" w:styleId="Balk1Char">
    <w:name w:val="Başlık 1 Char"/>
    <w:link w:val="Balk1"/>
    <w:rsid w:val="00685D90"/>
    <w:rPr>
      <w:b/>
      <w:bCs/>
      <w:sz w:val="24"/>
      <w:szCs w:val="24"/>
      <w:lang w:eastAsia="en-US"/>
    </w:rPr>
  </w:style>
  <w:style w:type="character" w:customStyle="1" w:styleId="stbilgiChar">
    <w:name w:val="Üstbilgi Char"/>
    <w:link w:val="stbilgi"/>
    <w:rsid w:val="00685D90"/>
    <w:rPr>
      <w:sz w:val="24"/>
      <w:szCs w:val="24"/>
      <w:lang w:val="en-US" w:eastAsia="en-US"/>
    </w:rPr>
  </w:style>
  <w:style w:type="character" w:customStyle="1" w:styleId="street-address">
    <w:name w:val="street-address"/>
    <w:rsid w:val="00224EC9"/>
  </w:style>
  <w:style w:type="character" w:styleId="Kpr">
    <w:name w:val="Hyperlink"/>
    <w:uiPriority w:val="99"/>
    <w:semiHidden/>
    <w:unhideWhenUsed/>
    <w:rsid w:val="00224EC9"/>
    <w:rPr>
      <w:color w:val="0000FF"/>
      <w:u w:val="single"/>
    </w:rPr>
  </w:style>
  <w:style w:type="character" w:customStyle="1" w:styleId="adr2">
    <w:name w:val="adr2"/>
    <w:rsid w:val="00224EC9"/>
  </w:style>
  <w:style w:type="character" w:customStyle="1" w:styleId="locality">
    <w:name w:val="locality"/>
    <w:rsid w:val="00224EC9"/>
  </w:style>
  <w:style w:type="character" w:customStyle="1" w:styleId="region">
    <w:name w:val="region"/>
    <w:rsid w:val="00224EC9"/>
  </w:style>
  <w:style w:type="character" w:customStyle="1" w:styleId="w8qarf">
    <w:name w:val="w8qarf"/>
    <w:rsid w:val="006570D6"/>
  </w:style>
  <w:style w:type="character" w:customStyle="1" w:styleId="lrzxr">
    <w:name w:val="lrzxr"/>
    <w:rsid w:val="006570D6"/>
  </w:style>
  <w:style w:type="paragraph" w:styleId="NormalWeb">
    <w:name w:val="Normal (Web)"/>
    <w:basedOn w:val="Normal"/>
    <w:uiPriority w:val="99"/>
    <w:unhideWhenUsed/>
    <w:rsid w:val="00476987"/>
    <w:pPr>
      <w:spacing w:before="100" w:beforeAutospacing="1" w:after="100" w:afterAutospacing="1"/>
    </w:pPr>
    <w:rPr>
      <w:lang w:eastAsia="tr-TR"/>
    </w:rPr>
  </w:style>
  <w:style w:type="paragraph" w:styleId="AralkYok">
    <w:name w:val="No Spacing"/>
    <w:qFormat/>
    <w:rsid w:val="00476987"/>
    <w:rPr>
      <w:rFonts w:ascii="Calibri" w:hAnsi="Calibri" w:cs="Calibri"/>
      <w:sz w:val="22"/>
      <w:szCs w:val="22"/>
      <w:lang w:eastAsia="en-US"/>
    </w:rPr>
  </w:style>
  <w:style w:type="paragraph" w:customStyle="1" w:styleId="nor5">
    <w:name w:val="nor5"/>
    <w:basedOn w:val="Normal"/>
    <w:rsid w:val="00476987"/>
    <w:pPr>
      <w:jc w:val="both"/>
    </w:pPr>
    <w:rPr>
      <w:rFonts w:ascii="New York" w:hAnsi="New York"/>
      <w:sz w:val="18"/>
      <w:szCs w:val="18"/>
      <w:lang w:eastAsia="tr-TR"/>
    </w:rPr>
  </w:style>
  <w:style w:type="paragraph" w:customStyle="1" w:styleId="Default">
    <w:name w:val="Default"/>
    <w:rsid w:val="00476987"/>
    <w:pPr>
      <w:autoSpaceDE w:val="0"/>
      <w:autoSpaceDN w:val="0"/>
      <w:adjustRightInd w:val="0"/>
    </w:pPr>
    <w:rPr>
      <w:color w:val="000000"/>
      <w:sz w:val="24"/>
      <w:szCs w:val="24"/>
    </w:rPr>
  </w:style>
  <w:style w:type="paragraph" w:customStyle="1" w:styleId="m8987489807138097335msolistparagraph">
    <w:name w:val="m_8987489807138097335msolistparagraph"/>
    <w:basedOn w:val="Normal"/>
    <w:rsid w:val="007E34FF"/>
    <w:pPr>
      <w:spacing w:before="100" w:beforeAutospacing="1" w:after="100" w:afterAutospacing="1"/>
    </w:pPr>
    <w:rPr>
      <w:lang w:eastAsia="tr-TR"/>
    </w:rPr>
  </w:style>
</w:styles>
</file>

<file path=word/webSettings.xml><?xml version="1.0" encoding="utf-8"?>
<w:webSettings xmlns:r="http://schemas.openxmlformats.org/officeDocument/2006/relationships" xmlns:w="http://schemas.openxmlformats.org/wordprocessingml/2006/main">
  <w:divs>
    <w:div w:id="1148473296">
      <w:bodyDiv w:val="1"/>
      <w:marLeft w:val="0"/>
      <w:marRight w:val="0"/>
      <w:marTop w:val="0"/>
      <w:marBottom w:val="0"/>
      <w:divBdr>
        <w:top w:val="none" w:sz="0" w:space="0" w:color="auto"/>
        <w:left w:val="none" w:sz="0" w:space="0" w:color="auto"/>
        <w:bottom w:val="none" w:sz="0" w:space="0" w:color="auto"/>
        <w:right w:val="none" w:sz="0" w:space="0" w:color="auto"/>
      </w:divBdr>
    </w:div>
    <w:div w:id="1333027879">
      <w:bodyDiv w:val="1"/>
      <w:marLeft w:val="0"/>
      <w:marRight w:val="0"/>
      <w:marTop w:val="0"/>
      <w:marBottom w:val="0"/>
      <w:divBdr>
        <w:top w:val="none" w:sz="0" w:space="0" w:color="auto"/>
        <w:left w:val="none" w:sz="0" w:space="0" w:color="auto"/>
        <w:bottom w:val="none" w:sz="0" w:space="0" w:color="auto"/>
        <w:right w:val="none" w:sz="0" w:space="0" w:color="auto"/>
      </w:divBdr>
    </w:div>
    <w:div w:id="19035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4A21C-C499-42B4-ACB3-117CE5E0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10623</Characters>
  <Application>Microsoft Office Word</Application>
  <DocSecurity>4</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Turhan YILDIZ</dc:creator>
  <cp:lastModifiedBy>Massiad-Filiz</cp:lastModifiedBy>
  <cp:revision>2</cp:revision>
  <cp:lastPrinted>2006-07-27T10:19:00Z</cp:lastPrinted>
  <dcterms:created xsi:type="dcterms:W3CDTF">2022-07-17T15:15:00Z</dcterms:created>
  <dcterms:modified xsi:type="dcterms:W3CDTF">2022-07-17T15:15:00Z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8d6ef0-491d-4f17-aead-12ed260929f1_Enabled">
    <vt:lpwstr>true</vt:lpwstr>
  </property>
  <property fmtid="{D5CDD505-2E9C-101B-9397-08002B2CF9AE}" pid="3" name="MSIP_Label_4c8d6ef0-491d-4f17-aead-12ed260929f1_SetDate">
    <vt:lpwstr>2022-06-28T12:27:15Z</vt:lpwstr>
  </property>
  <property fmtid="{D5CDD505-2E9C-101B-9397-08002B2CF9AE}" pid="4" name="MSIP_Label_4c8d6ef0-491d-4f17-aead-12ed260929f1_Method">
    <vt:lpwstr>Standard</vt:lpwstr>
  </property>
  <property fmtid="{D5CDD505-2E9C-101B-9397-08002B2CF9AE}" pid="5" name="MSIP_Label_4c8d6ef0-491d-4f17-aead-12ed260929f1_Name">
    <vt:lpwstr>Internal</vt:lpwstr>
  </property>
  <property fmtid="{D5CDD505-2E9C-101B-9397-08002B2CF9AE}" pid="6" name="MSIP_Label_4c8d6ef0-491d-4f17-aead-12ed260929f1_SiteId">
    <vt:lpwstr>f101208c-39d3-4c8a-8cc7-ad896b25954f</vt:lpwstr>
  </property>
  <property fmtid="{D5CDD505-2E9C-101B-9397-08002B2CF9AE}" pid="7" name="MSIP_Label_4c8d6ef0-491d-4f17-aead-12ed260929f1_ActionId">
    <vt:lpwstr>463eec62-d33f-4345-9036-0d20ecda8794</vt:lpwstr>
  </property>
  <property fmtid="{D5CDD505-2E9C-101B-9397-08002B2CF9AE}" pid="8" name="MSIP_Label_4c8d6ef0-491d-4f17-aead-12ed260929f1_ContentBits">
    <vt:lpwstr>2</vt:lpwstr>
  </property>
</Properties>
</file>