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9C" w:rsidRDefault="00504C9C"/>
    <w:p w:rsidR="00012403" w:rsidRDefault="00012403"/>
    <w:p w:rsidR="00012403" w:rsidRDefault="00012403"/>
    <w:p w:rsidR="00012403" w:rsidRDefault="00012403"/>
    <w:p w:rsidR="00012403" w:rsidRDefault="00012403"/>
    <w:p w:rsidR="00ED0D6E" w:rsidRPr="00EC0A21" w:rsidRDefault="00ED0D6E"/>
    <w:p w:rsidR="00EC0A21" w:rsidRDefault="00EC0A21" w:rsidP="00EC0A21">
      <w:pPr>
        <w:jc w:val="center"/>
      </w:pPr>
    </w:p>
    <w:p w:rsidR="00EC0A21" w:rsidRPr="00EC0A21" w:rsidRDefault="00EC0A21" w:rsidP="00EC0A21">
      <w:pPr>
        <w:jc w:val="center"/>
        <w:rPr>
          <w:b/>
        </w:rPr>
      </w:pPr>
      <w:r w:rsidRPr="00EC0A21">
        <w:rPr>
          <w:b/>
        </w:rPr>
        <w:t>GEREKÇE</w:t>
      </w:r>
    </w:p>
    <w:p w:rsidR="00EC0A21" w:rsidRDefault="00EC0A21" w:rsidP="00EC0A21">
      <w:pPr>
        <w:jc w:val="both"/>
      </w:pPr>
    </w:p>
    <w:p w:rsidR="00ED0D6E" w:rsidRPr="00EC0A21" w:rsidRDefault="00ED0D6E" w:rsidP="00012403">
      <w:pPr>
        <w:ind w:firstLine="708"/>
        <w:jc w:val="both"/>
      </w:pPr>
      <w:r w:rsidRPr="00EC0A21">
        <w:t>Avrupa Birliği’nde ürünlere ilişkin ortak bir mevzuatın olmadığı, ürünlere ilişkin düzenleme yapma yetkisinin üye ülkelere bırakıldığı alana “düzenlenmemiş alan” adı verilmekte ve bu alanda AB üyesi ülkeler arasında malların serbest dolaşımı “karşılıklı tanıma prensibi” ile sağlanmaktadır. Buna göre bir AB üyesi ülkede yasal olarak piyasaya arz edilmiş bir ürün diğer AB üyesi ülkelerde ilave test ve belgelendirmeye tabi olmadan piyasaya arz edilebilmektedir.</w:t>
      </w:r>
    </w:p>
    <w:p w:rsidR="00ED0D6E" w:rsidRPr="00EC0A21" w:rsidRDefault="00ED0D6E" w:rsidP="00EC0A21">
      <w:pPr>
        <w:jc w:val="both"/>
      </w:pPr>
    </w:p>
    <w:p w:rsidR="00ED0D6E" w:rsidRPr="00EC0A21" w:rsidRDefault="00ED0D6E" w:rsidP="00012403">
      <w:pPr>
        <w:ind w:firstLine="708"/>
        <w:jc w:val="both"/>
      </w:pPr>
      <w:r w:rsidRPr="00EC0A21">
        <w:t xml:space="preserve">Ülkemiz de 1/95 sayılı Türkiye – AB Ortaklık Konseyi </w:t>
      </w:r>
      <w:r w:rsidR="00012403">
        <w:t>K</w:t>
      </w:r>
      <w:r w:rsidRPr="00EC0A21">
        <w:t>ararı kapsamında düzenlenmemiş alanda AB üyesi ülkelerle eşit hak ve yükümlülüklere sahiptir. Bu çerçevede</w:t>
      </w:r>
      <w:r w:rsidR="000842D0" w:rsidRPr="00EC0A21">
        <w:t xml:space="preserve"> AB’nin düzenlenmemiş alanda karşılıklı </w:t>
      </w:r>
      <w:r w:rsidR="000842D0" w:rsidRPr="00EC0A21">
        <w:lastRenderedPageBreak/>
        <w:t xml:space="preserve">tanımaya ilişkin 764/2008 sayılı Tüzüğü, </w:t>
      </w:r>
      <w:r w:rsidRPr="00EC0A21">
        <w:t xml:space="preserve"> 2/5/2012 tarihli ve 3169 sayılı Bakanlar Kurulu </w:t>
      </w:r>
      <w:r w:rsidR="00012403">
        <w:t>K</w:t>
      </w:r>
      <w:r w:rsidRPr="00EC0A21">
        <w:t>ararı ile yürürlüğe konulan “</w:t>
      </w:r>
      <w:r w:rsidRPr="00ED0D6E">
        <w:rPr>
          <w:color w:val="000000"/>
        </w:rPr>
        <w:t>Düzenlenmemiş Alanda Karşılıklı Tanıma Yönetmeliği</w:t>
      </w:r>
      <w:r w:rsidRPr="00EC0A21">
        <w:rPr>
          <w:color w:val="000000"/>
        </w:rPr>
        <w:t xml:space="preserve">” ile </w:t>
      </w:r>
      <w:r w:rsidR="00EC0A21">
        <w:rPr>
          <w:color w:val="000000"/>
        </w:rPr>
        <w:t>ulusal mevzuatımıza aktarılmış</w:t>
      </w:r>
      <w:r w:rsidR="000842D0" w:rsidRPr="00EC0A21">
        <w:rPr>
          <w:color w:val="000000"/>
        </w:rPr>
        <w:t xml:space="preserve"> ve </w:t>
      </w:r>
      <w:r w:rsidRPr="00EC0A21">
        <w:t>düzenlenmemiş ala</w:t>
      </w:r>
      <w:r w:rsidR="00EC0A21">
        <w:t>nda karşılıklı tanıma prensibi</w:t>
      </w:r>
      <w:r w:rsidRPr="00EC0A21">
        <w:t xml:space="preserve"> hayat</w:t>
      </w:r>
      <w:r w:rsidR="00EC0A21">
        <w:t>a</w:t>
      </w:r>
      <w:r w:rsidRPr="00EC0A21">
        <w:t xml:space="preserve"> geçirilmiştir.</w:t>
      </w:r>
    </w:p>
    <w:p w:rsidR="00ED0D6E" w:rsidRPr="00EC0A21" w:rsidRDefault="00ED0D6E" w:rsidP="00EC0A21">
      <w:pPr>
        <w:jc w:val="both"/>
      </w:pPr>
    </w:p>
    <w:p w:rsidR="00ED0D6E" w:rsidRDefault="00ED0D6E" w:rsidP="00012403">
      <w:pPr>
        <w:ind w:firstLine="708"/>
        <w:jc w:val="both"/>
      </w:pPr>
      <w:r w:rsidRPr="00EC0A21">
        <w:t>Avrupa Birliği</w:t>
      </w:r>
      <w:r w:rsidR="000842D0" w:rsidRPr="00EC0A21">
        <w:t xml:space="preserve"> 2019 yılında yayımladığı Başka bir Üye Devlet’te </w:t>
      </w:r>
      <w:r w:rsidR="00EC0A21" w:rsidRPr="00EC0A21">
        <w:t xml:space="preserve">Yasal Olarak </w:t>
      </w:r>
      <w:r w:rsidR="00012403">
        <w:t>Piyasaya Arz Edilen Ürünlerin</w:t>
      </w:r>
      <w:bookmarkStart w:id="0" w:name="_GoBack"/>
      <w:bookmarkEnd w:id="0"/>
      <w:r w:rsidR="00EC0A21" w:rsidRPr="00EC0A21">
        <w:t xml:space="preserve"> Karşılıklı Tanınması Hakkında19 </w:t>
      </w:r>
      <w:r w:rsidR="000842D0" w:rsidRPr="00EC0A21">
        <w:t>Mart 2019 tarihli ve (AB) 2019/515 sayılı Avrupa Parlamentosu ve Konseyi Tüzüğü ile 764/2008 sayılı Tüzüğü yürürlükten kaldırmış ve düzenlenmemiş alanda ürünlerin serbest dolaşımına ilişkin esaslı değişiklikler yapmıştır.</w:t>
      </w:r>
      <w:r w:rsidR="00EC0A21">
        <w:t xml:space="preserve"> Bu değişiklikleri ülkemiz mevzuatına yansıtmak üzere </w:t>
      </w:r>
      <w:r w:rsidR="008505EF">
        <w:t xml:space="preserve">7223 sayılı Ürün Güvenliği ve Teknik Düzenlemeler Kanunu’na dayanılarak </w:t>
      </w:r>
      <w:r w:rsidR="00EC0A21">
        <w:t>“Düzenlenmemiş Alanda Karşılıklı Tanıma Yönetmeliği” hazırlanmıştır.</w:t>
      </w:r>
    </w:p>
    <w:p w:rsidR="00EC0A21" w:rsidRDefault="00EC0A21" w:rsidP="00EC0A21">
      <w:pPr>
        <w:jc w:val="both"/>
      </w:pPr>
    </w:p>
    <w:p w:rsidR="00EC0A21" w:rsidRPr="00EC0A21" w:rsidRDefault="00EC0A21" w:rsidP="00012403">
      <w:pPr>
        <w:ind w:firstLine="708"/>
        <w:jc w:val="both"/>
      </w:pPr>
      <w:r>
        <w:t>Arz ederim.</w:t>
      </w:r>
    </w:p>
    <w:p w:rsidR="00EC0A21" w:rsidRPr="00EC0A21" w:rsidRDefault="00EC0A21" w:rsidP="00EC0A21">
      <w:pPr>
        <w:spacing w:line="259" w:lineRule="auto"/>
        <w:ind w:left="706"/>
        <w:rPr>
          <w:color w:val="000000"/>
          <w:szCs w:val="22"/>
        </w:rPr>
      </w:pPr>
    </w:p>
    <w:p w:rsidR="00EC0A21" w:rsidRPr="00EC0A21" w:rsidRDefault="00EC0A21" w:rsidP="00EC0A21">
      <w:pPr>
        <w:jc w:val="both"/>
      </w:pPr>
    </w:p>
    <w:sectPr w:rsidR="00EC0A21" w:rsidRPr="00EC0A21" w:rsidSect="00C245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1C2A7B"/>
    <w:rsid w:val="00012403"/>
    <w:rsid w:val="000842D0"/>
    <w:rsid w:val="001C2A7B"/>
    <w:rsid w:val="00504C9C"/>
    <w:rsid w:val="00814DFD"/>
    <w:rsid w:val="008505EF"/>
    <w:rsid w:val="00BB25E5"/>
    <w:rsid w:val="00C245E4"/>
    <w:rsid w:val="00E20F7E"/>
    <w:rsid w:val="00EC0A21"/>
    <w:rsid w:val="00ED0D6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ED0D6E"/>
    <w:pPr>
      <w:jc w:val="both"/>
    </w:pPr>
  </w:style>
  <w:style w:type="character" w:customStyle="1" w:styleId="GvdeMetni2Char">
    <w:name w:val="Gövde Metni 2 Char"/>
    <w:basedOn w:val="VarsaylanParagrafYazTipi"/>
    <w:link w:val="GvdeMetni2"/>
    <w:rsid w:val="00ED0D6E"/>
    <w:rPr>
      <w:rFonts w:ascii="Times New Roman" w:eastAsia="Times New Roman" w:hAnsi="Times New Roman" w:cs="Times New Roman"/>
      <w:sz w:val="24"/>
      <w:szCs w:val="24"/>
      <w:lang w:eastAsia="tr-TR"/>
    </w:rPr>
  </w:style>
  <w:style w:type="paragraph" w:customStyle="1" w:styleId="Default">
    <w:name w:val="Default"/>
    <w:rsid w:val="000842D0"/>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r="http://schemas.openxmlformats.org/officeDocument/2006/relationships" xmlns:w="http://schemas.openxmlformats.org/wordprocessingml/2006/main">
  <w:divs>
    <w:div w:id="197213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 GÖK</dc:creator>
  <cp:lastModifiedBy>Massiad-Filiz</cp:lastModifiedBy>
  <cp:revision>2</cp:revision>
  <cp:lastPrinted>2020-09-02T08:20:00Z</cp:lastPrinted>
  <dcterms:created xsi:type="dcterms:W3CDTF">2020-10-23T08:52:00Z</dcterms:created>
  <dcterms:modified xsi:type="dcterms:W3CDTF">2020-10-23T08:52:00Z</dcterms:modified>
</cp:coreProperties>
</file>