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D3" w:rsidRDefault="003C3FD3" w:rsidP="003C3FD3">
      <w:pPr>
        <w:jc w:val="center"/>
      </w:pPr>
      <w:r>
        <w:rPr>
          <w:rFonts w:ascii="Arial" w:hAnsi="Arial" w:cs="Arial"/>
          <w:color w:val="6C6F70"/>
        </w:rPr>
        <w:t> </w:t>
      </w:r>
      <w:r>
        <w:rPr>
          <w:rFonts w:ascii="Arial" w:hAnsi="Arial" w:cs="Arial"/>
          <w:color w:val="6C6F70"/>
        </w:rPr>
        <w:br/>
      </w:r>
      <w:r>
        <w:rPr>
          <w:rStyle w:val="Gl"/>
          <w:rFonts w:ascii="Arial" w:hAnsi="Arial" w:cs="Arial"/>
          <w:color w:val="6C6F70"/>
        </w:rPr>
        <w:t>BAZI VERGİ KANUNLARINDA YER ALAN HAD VE TUTARLARIN TESPİTİNE İLİŞKİN TEBLİĞLER</w:t>
      </w:r>
      <w:r>
        <w:rPr>
          <w:rFonts w:ascii="Arial" w:hAnsi="Arial" w:cs="Arial"/>
          <w:color w:val="6C6F70"/>
        </w:rPr>
        <w:br/>
        <w:t> </w:t>
      </w:r>
    </w:p>
    <w:p w:rsidR="003C3FD3" w:rsidRDefault="003C3FD3" w:rsidP="003C3FD3">
      <w:r>
        <w:t> </w:t>
      </w:r>
      <w:r>
        <w:br/>
        <w:t>            26 Aralık 2011 tarih ve 28154 sayılı Resmi Gazete’de yayımlanan genel tebliğiler ile bazı vergi kanunlarında yer alan had ve oranlar 01.01.2012 tarihinden itibaren uygulanmak üzere 2011 yılı için %10,26 olarak tespit edilen yeniden değerleme oranında artırılmıştır.</w:t>
      </w:r>
      <w:r>
        <w:br/>
        <w:t>           </w:t>
      </w:r>
      <w:r>
        <w:br/>
        <w:t>            01.01.2012 tarihinden itibaren uygulanacak had ve oranlar aşağıdaki gibidir;</w:t>
      </w:r>
      <w:r>
        <w:br/>
        <w:t> </w:t>
      </w:r>
      <w:r>
        <w:br/>
        <w:t> </w:t>
      </w:r>
      <w:r>
        <w:br/>
      </w:r>
      <w:r>
        <w:rPr>
          <w:rStyle w:val="Gl"/>
        </w:rPr>
        <w:t xml:space="preserve">1.ÖZEL İLETİŞİM VERGİSİNDE UYGULANCAK HAD ; </w:t>
      </w:r>
      <w:r>
        <w:br/>
        <w:t> </w:t>
      </w:r>
      <w:r>
        <w:br/>
        <w:t xml:space="preserve">Mobil telefon aboneliğinin ilk tesisinde (operatör değişiklikleri hariç) maktu olarak alınması hükme bağlanan maktu vergi tutarı </w:t>
      </w:r>
      <w:proofErr w:type="gramStart"/>
      <w:r>
        <w:t>01/01/2012</w:t>
      </w:r>
      <w:proofErr w:type="gramEnd"/>
      <w:r>
        <w:t xml:space="preserve"> tarihinden itibaren </w:t>
      </w:r>
      <w:r>
        <w:rPr>
          <w:rStyle w:val="Gl"/>
          <w:u w:val="single"/>
        </w:rPr>
        <w:t>37,00-TL</w:t>
      </w:r>
      <w:r>
        <w:t xml:space="preserve"> olarak uygulanacaktır.</w:t>
      </w:r>
      <w:r>
        <w:br/>
        <w:t> </w:t>
      </w:r>
      <w:r>
        <w:br/>
      </w:r>
      <w:r>
        <w:rPr>
          <w:rStyle w:val="Gl"/>
        </w:rPr>
        <w:t xml:space="preserve">2.GELİR VERGİSİ KANUNUNDA UYGULANACAK HAD VE ORANLARI; </w:t>
      </w:r>
      <w:r>
        <w:br/>
      </w:r>
      <w:proofErr w:type="gramStart"/>
      <w:r>
        <w:rPr>
          <w:rStyle w:val="Gl"/>
        </w:rPr>
        <w:t>1.1</w:t>
      </w:r>
      <w:proofErr w:type="gramEnd"/>
      <w:r>
        <w:rPr>
          <w:rStyle w:val="Gl"/>
        </w:rPr>
        <w:t>. Gayrimenkul Sermaye İratlarında Uygulanan İstisna Tutarı</w:t>
      </w:r>
      <w:r>
        <w:br/>
        <w:t xml:space="preserve">Gelir Vergisi Kanununun 21 inci maddesinde yer alan mesken kira gelirleri için uygulanan istisna tutarı, 2012 takvim yılında elde edilen kira gelirleri için </w:t>
      </w:r>
      <w:r>
        <w:rPr>
          <w:rStyle w:val="Vurgu"/>
          <w:b/>
          <w:bCs/>
          <w:u w:val="single"/>
        </w:rPr>
        <w:t>3.000 TL</w:t>
      </w:r>
      <w:r>
        <w:t xml:space="preserve"> olarak tespit edilmiştir.</w:t>
      </w:r>
      <w:r>
        <w:br/>
      </w:r>
      <w:r>
        <w:br/>
      </w:r>
      <w:proofErr w:type="gramStart"/>
      <w:r>
        <w:rPr>
          <w:rStyle w:val="Gl"/>
        </w:rPr>
        <w:t>1.2. Hizmet Erbabına İşyeri veya İşyerinin Müştemilatı Dışında Kalan Yerlerde Yemek Verilmek Suretiyle Sağlanan Menfaatlere İlişkin İstisna Tutarı</w:t>
      </w:r>
      <w:r>
        <w:br/>
        <w:t xml:space="preserve">Gelir Vergisi Kanununun 23 üncü maddesinin 8 numaralı bendinde yer alan, işverenlerce işyeri veya işyerinin müştemilatı dışında kalan yerlerde hizmet erbabına yemek verilmek suretiyle sağlanan menfaatlere ilişkin istisna tutarı, 2012 takvim yılında uygulanmak üzere </w:t>
      </w:r>
      <w:r>
        <w:rPr>
          <w:rStyle w:val="Vurgu"/>
          <w:b/>
          <w:bCs/>
          <w:u w:val="single"/>
        </w:rPr>
        <w:t>11.70 TL</w:t>
      </w:r>
      <w:r>
        <w:t xml:space="preserve"> olarak tespit edilmiştir.</w:t>
      </w:r>
      <w:proofErr w:type="gramEnd"/>
      <w:r>
        <w:br/>
      </w:r>
      <w:r>
        <w:br/>
      </w:r>
      <w:r>
        <w:rPr>
          <w:rStyle w:val="Gl"/>
        </w:rPr>
        <w:t>1.3. Sakatlık İndirimi Tutarları</w:t>
      </w:r>
      <w:r>
        <w:br/>
        <w:t xml:space="preserve">Gelir Vergisi Kanununun 31 inci maddesinde yer alan sakatlık indirimi tutarları, 2012 takvim yılında uygulanmak üzere; </w:t>
      </w:r>
      <w:r>
        <w:rPr>
          <w:rStyle w:val="Vurgu"/>
          <w:b/>
          <w:bCs/>
          <w:u w:val="single"/>
        </w:rPr>
        <w:t>birinci derece sakatlar için 770 TL</w:t>
      </w:r>
      <w:r>
        <w:t xml:space="preserve">, </w:t>
      </w:r>
      <w:r>
        <w:rPr>
          <w:rStyle w:val="Vurgu"/>
          <w:b/>
          <w:bCs/>
          <w:u w:val="single"/>
        </w:rPr>
        <w:t>ikinci derece sakatlar için 380 TL</w:t>
      </w:r>
      <w:r>
        <w:t xml:space="preserve">, </w:t>
      </w:r>
      <w:r>
        <w:rPr>
          <w:rStyle w:val="Vurgu"/>
          <w:b/>
          <w:bCs/>
          <w:u w:val="single"/>
        </w:rPr>
        <w:t xml:space="preserve">üçüncü derece sakatlar için 180 TL </w:t>
      </w:r>
      <w:r>
        <w:t>olarak tespit edilmiştir.</w:t>
      </w:r>
      <w:r>
        <w:br/>
      </w:r>
      <w:r>
        <w:br/>
      </w:r>
      <w:r>
        <w:rPr>
          <w:rStyle w:val="Gl"/>
        </w:rPr>
        <w:t>1.4. Basit Usule Tabi Olmanın Genel Şartlarından Olan İşyeri Kira Bedeline İlişkin Tutar</w:t>
      </w:r>
      <w:r>
        <w:br/>
        <w:t xml:space="preserve">Gelir Vergisi Kanununun 47 </w:t>
      </w:r>
      <w:proofErr w:type="spellStart"/>
      <w:r>
        <w:t>nci</w:t>
      </w:r>
      <w:proofErr w:type="spellEnd"/>
      <w:r>
        <w:t xml:space="preserve"> maddesinin (2) numaralı bendinde yer alan yıllık kira bedeli toplamı, 2012 takvim yılında uygulanmak üzere büyükşehir belediye sınırları içinde </w:t>
      </w:r>
      <w:r>
        <w:rPr>
          <w:rStyle w:val="Vurgu"/>
          <w:b/>
          <w:bCs/>
          <w:u w:val="single"/>
        </w:rPr>
        <w:t>5.000 TL</w:t>
      </w:r>
      <w:r>
        <w:t xml:space="preserve">, diğer yerlerde </w:t>
      </w:r>
      <w:r>
        <w:rPr>
          <w:rStyle w:val="Vurgu"/>
          <w:b/>
          <w:bCs/>
          <w:u w:val="single"/>
        </w:rPr>
        <w:t>3.500 TL</w:t>
      </w:r>
      <w:r>
        <w:t xml:space="preserve"> olarak uygulanacaktır.</w:t>
      </w:r>
      <w:r>
        <w:br/>
      </w:r>
      <w:r>
        <w:br/>
      </w:r>
      <w:proofErr w:type="gramStart"/>
      <w:r>
        <w:rPr>
          <w:rStyle w:val="Gl"/>
        </w:rPr>
        <w:t>1.5. Basit Usule Tabi Olmanın Özel Şartlarını Belirleyen Hadler</w:t>
      </w:r>
      <w:r>
        <w:br/>
        <w:t>Gelir Vergisi Kanununun 48 inci maddesinde yer alan hadler, 2012 takvim yılında uygulanmak üzere;</w:t>
      </w:r>
      <w:r>
        <w:br/>
        <w:t>- 1 numaralı bent için 70.000 TL ve 105.000 TL,</w:t>
      </w:r>
      <w:r>
        <w:br/>
        <w:t>- 2 numaralı bent için 35.000 TL,</w:t>
      </w:r>
      <w:r>
        <w:br/>
        <w:t>- 3 numaralı bent için 70.000 TL</w:t>
      </w:r>
      <w:r>
        <w:br/>
        <w:t>olarak tespit edilmiştir.</w:t>
      </w:r>
      <w:proofErr w:type="gramEnd"/>
      <w:r>
        <w:br/>
      </w:r>
      <w:r>
        <w:br/>
      </w:r>
      <w:r>
        <w:rPr>
          <w:rStyle w:val="Gl"/>
        </w:rPr>
        <w:lastRenderedPageBreak/>
        <w:t>1.6. Değer Artışı Kazançlarına İlişkin İstisna Tutarı</w:t>
      </w:r>
      <w:r>
        <w:br/>
        <w:t xml:space="preserve">Gelir Vergisi Kanununun mükerrer 80 inci maddesinde yer alan değer artışı kazançlarına ilişkin istisna tutarı, 2012 takvim yılı gelirlerine uygulanmak üzere </w:t>
      </w:r>
      <w:r>
        <w:rPr>
          <w:rStyle w:val="Vurgu"/>
          <w:b/>
          <w:bCs/>
          <w:u w:val="single"/>
        </w:rPr>
        <w:t>8.800 TL</w:t>
      </w:r>
      <w:r>
        <w:t xml:space="preserve"> olarak tespit edilmiştir.</w:t>
      </w:r>
      <w:r>
        <w:br/>
      </w:r>
      <w:r>
        <w:br/>
      </w:r>
      <w:r>
        <w:rPr>
          <w:rStyle w:val="Gl"/>
        </w:rPr>
        <w:t>1.7. Arızi Kazançlara İlişkin İstisna Tutarı</w:t>
      </w:r>
      <w:r>
        <w:br/>
        <w:t xml:space="preserve">Gelir Vergisi Kanununun 82 </w:t>
      </w:r>
      <w:proofErr w:type="spellStart"/>
      <w:r>
        <w:t>nci</w:t>
      </w:r>
      <w:proofErr w:type="spellEnd"/>
      <w:r>
        <w:t xml:space="preserve"> maddesinde yer alan arızi kazançlara ilişkin istisna tutarı, 2012 takvim yılı gelirlerine uygulanmak üzere </w:t>
      </w:r>
      <w:r>
        <w:rPr>
          <w:rStyle w:val="Vurgu"/>
          <w:b/>
          <w:bCs/>
          <w:u w:val="single"/>
        </w:rPr>
        <w:t>20.000 TL</w:t>
      </w:r>
      <w:r>
        <w:t xml:space="preserve"> olarak tespit edilmiştir.</w:t>
      </w:r>
      <w:r>
        <w:br/>
      </w:r>
      <w:r>
        <w:br/>
      </w:r>
      <w:proofErr w:type="gramStart"/>
      <w:r>
        <w:rPr>
          <w:rStyle w:val="Gl"/>
        </w:rPr>
        <w:t xml:space="preserve">1.8. </w:t>
      </w:r>
      <w:proofErr w:type="spellStart"/>
      <w:r>
        <w:rPr>
          <w:rStyle w:val="Gl"/>
        </w:rPr>
        <w:t>Tevkifata</w:t>
      </w:r>
      <w:proofErr w:type="spellEnd"/>
      <w:r>
        <w:rPr>
          <w:rStyle w:val="Gl"/>
        </w:rPr>
        <w:t xml:space="preserve"> ve İstisnaya Konu Olmayan Menkul ve Gayrimenkul Sermaye İratlarına İlişkin Beyanname Verme Sınırı</w:t>
      </w:r>
      <w:r>
        <w:br/>
        <w:t xml:space="preserve">Gelir Vergisi Kanununun 86 </w:t>
      </w:r>
      <w:proofErr w:type="spellStart"/>
      <w:r>
        <w:t>ncı</w:t>
      </w:r>
      <w:proofErr w:type="spellEnd"/>
      <w:r>
        <w:t xml:space="preserve"> maddesinde yer alan </w:t>
      </w:r>
      <w:proofErr w:type="spellStart"/>
      <w:r>
        <w:t>tevkifata</w:t>
      </w:r>
      <w:proofErr w:type="spellEnd"/>
      <w:r>
        <w:t xml:space="preserve"> ve istisnaya konu olmayan menkul ve gayrimenkul sermaye iratlarına ilişkin beyanname verme sınırı, 2012 takvim yılı gelirlerine uygulanmak üzere </w:t>
      </w:r>
      <w:r>
        <w:rPr>
          <w:rStyle w:val="Vurgu"/>
          <w:b/>
          <w:bCs/>
          <w:u w:val="single"/>
        </w:rPr>
        <w:t>1.290</w:t>
      </w:r>
      <w:r>
        <w:t xml:space="preserve"> TL olarak tespit edilmiştir.</w:t>
      </w:r>
      <w:proofErr w:type="gramEnd"/>
      <w:r>
        <w:br/>
      </w:r>
      <w:r>
        <w:br/>
      </w:r>
      <w:r>
        <w:rPr>
          <w:rStyle w:val="Gl"/>
        </w:rPr>
        <w:t>1.9. Gelir Vergisine Tabi Gelirlerin Vergilendirilmesinde Esas Alınan Tarife</w:t>
      </w:r>
      <w:r>
        <w:br/>
        <w:t>Gelir Vergisi Kanununun 103 üncü maddesinde yer alan gelir vergisine tabi gelirlerin vergilendirilmesinde esas alınan tarife, 2012 takvim yılı gelirlerinin vergilendirilmesinde esas alınmak üzere aşağıdaki şekilde yeniden belirlenmiştir.</w:t>
      </w:r>
      <w:r>
        <w:br/>
        <w:t> </w:t>
      </w:r>
    </w:p>
    <w:p w:rsidR="003C3FD3" w:rsidRDefault="003C3FD3" w:rsidP="003C3FD3">
      <w:pPr>
        <w:numPr>
          <w:ilvl w:val="0"/>
          <w:numId w:val="1"/>
        </w:numPr>
        <w:spacing w:before="100" w:beforeAutospacing="1" w:after="100" w:afterAutospacing="1"/>
        <w:rPr>
          <w:rFonts w:eastAsia="Times New Roman"/>
        </w:rPr>
      </w:pPr>
      <w:r>
        <w:rPr>
          <w:rFonts w:ascii="Arial" w:eastAsia="Times New Roman" w:hAnsi="Arial" w:cs="Arial"/>
          <w:color w:val="6C6F70"/>
        </w:rPr>
        <w:t>10.000 TL'ye kadar  </w:t>
      </w:r>
      <w:proofErr w:type="gramStart"/>
      <w:r>
        <w:rPr>
          <w:rFonts w:ascii="Arial" w:eastAsia="Times New Roman" w:hAnsi="Arial" w:cs="Arial"/>
          <w:color w:val="6C6F70"/>
        </w:rPr>
        <w:t>……………………………………………………….</w:t>
      </w:r>
      <w:proofErr w:type="gramEnd"/>
      <w:r>
        <w:rPr>
          <w:rFonts w:ascii="Arial" w:eastAsia="Times New Roman" w:hAnsi="Arial" w:cs="Arial"/>
          <w:color w:val="6C6F70"/>
        </w:rPr>
        <w:t xml:space="preserve"> </w:t>
      </w:r>
      <w:r>
        <w:rPr>
          <w:rStyle w:val="Gl"/>
          <w:rFonts w:ascii="Arial" w:eastAsia="Times New Roman" w:hAnsi="Arial" w:cs="Arial"/>
          <w:color w:val="6C6F70"/>
          <w:u w:val="single"/>
        </w:rPr>
        <w:t>% 15</w:t>
      </w:r>
      <w:r>
        <w:rPr>
          <w:rFonts w:ascii="Arial" w:eastAsia="Times New Roman" w:hAnsi="Arial" w:cs="Arial"/>
          <w:b/>
          <w:bCs/>
          <w:color w:val="6C6F70"/>
          <w:u w:val="single"/>
        </w:rPr>
        <w:br/>
      </w:r>
      <w:r>
        <w:rPr>
          <w:rStyle w:val="Gl"/>
          <w:rFonts w:ascii="Arial" w:eastAsia="Times New Roman" w:hAnsi="Arial" w:cs="Arial"/>
          <w:color w:val="6C6F70"/>
          <w:u w:val="single"/>
        </w:rPr>
        <w:t>25.000 TL'nin 10.000 TL'si için 1.500 TL, fazlası</w:t>
      </w:r>
      <w:proofErr w:type="gramStart"/>
      <w:r>
        <w:rPr>
          <w:rStyle w:val="Gl"/>
          <w:rFonts w:ascii="Arial" w:eastAsia="Times New Roman" w:hAnsi="Arial" w:cs="Arial"/>
          <w:color w:val="6C6F70"/>
          <w:u w:val="single"/>
        </w:rPr>
        <w:t>…………….………….</w:t>
      </w:r>
      <w:proofErr w:type="gramEnd"/>
      <w:r>
        <w:rPr>
          <w:rStyle w:val="Gl"/>
          <w:rFonts w:ascii="Arial" w:eastAsia="Times New Roman" w:hAnsi="Arial" w:cs="Arial"/>
          <w:color w:val="6C6F70"/>
          <w:u w:val="single"/>
        </w:rPr>
        <w:t xml:space="preserve"> % 20</w:t>
      </w:r>
    </w:p>
    <w:p w:rsidR="003C3FD3" w:rsidRDefault="003C3FD3" w:rsidP="003C3FD3">
      <w:pPr>
        <w:numPr>
          <w:ilvl w:val="0"/>
          <w:numId w:val="1"/>
        </w:numPr>
        <w:spacing w:before="100" w:beforeAutospacing="1" w:after="100" w:afterAutospacing="1"/>
        <w:rPr>
          <w:rFonts w:eastAsia="Times New Roman"/>
        </w:rPr>
      </w:pPr>
      <w:r>
        <w:rPr>
          <w:rFonts w:ascii="Arial" w:eastAsia="Times New Roman" w:hAnsi="Arial" w:cs="Arial"/>
          <w:color w:val="6C6F70"/>
        </w:rPr>
        <w:t>58.000 TL'nin 25.000 TL'si için 4.500 TL   (ücret gelirlerinde 88.000 TL'nin 25.000 TL'si için 4.500 TL), fazlası  </w:t>
      </w:r>
      <w:proofErr w:type="gramStart"/>
      <w:r>
        <w:rPr>
          <w:rFonts w:ascii="Arial" w:eastAsia="Times New Roman" w:hAnsi="Arial" w:cs="Arial"/>
          <w:color w:val="6C6F70"/>
        </w:rPr>
        <w:t>……………………………………....</w:t>
      </w:r>
      <w:proofErr w:type="gramEnd"/>
      <w:r>
        <w:rPr>
          <w:rFonts w:ascii="Arial" w:eastAsia="Times New Roman" w:hAnsi="Arial" w:cs="Arial"/>
          <w:color w:val="6C6F70"/>
        </w:rPr>
        <w:t xml:space="preserve"> </w:t>
      </w:r>
      <w:r>
        <w:rPr>
          <w:rStyle w:val="Gl"/>
          <w:rFonts w:ascii="Arial" w:eastAsia="Times New Roman" w:hAnsi="Arial" w:cs="Arial"/>
          <w:color w:val="6C6F70"/>
          <w:u w:val="single"/>
        </w:rPr>
        <w:t>% 27</w:t>
      </w:r>
    </w:p>
    <w:p w:rsidR="003C3FD3" w:rsidRDefault="003C3FD3" w:rsidP="003C3FD3">
      <w:pPr>
        <w:numPr>
          <w:ilvl w:val="0"/>
          <w:numId w:val="2"/>
        </w:numPr>
        <w:spacing w:before="100" w:beforeAutospacing="1" w:after="100" w:afterAutospacing="1"/>
        <w:rPr>
          <w:rFonts w:eastAsia="Times New Roman"/>
        </w:rPr>
      </w:pPr>
      <w:r>
        <w:rPr>
          <w:rFonts w:ascii="Arial" w:eastAsia="Times New Roman" w:hAnsi="Arial" w:cs="Arial"/>
          <w:color w:val="6C6F70"/>
        </w:rPr>
        <w:t xml:space="preserve">58.000 TL'den fazlasının 58.000 TL'si için 13.410 TL (ücret gelirlerinde 88.000 TL'den fazlasının 88.000 TL'si için 21.510 TL), fazlası </w:t>
      </w:r>
      <w:proofErr w:type="gramStart"/>
      <w:r>
        <w:rPr>
          <w:rFonts w:ascii="Arial" w:eastAsia="Times New Roman" w:hAnsi="Arial" w:cs="Arial"/>
          <w:color w:val="6C6F70"/>
        </w:rPr>
        <w:t>.…………………</w:t>
      </w:r>
      <w:proofErr w:type="gramEnd"/>
      <w:r>
        <w:rPr>
          <w:rFonts w:ascii="Arial" w:eastAsia="Times New Roman" w:hAnsi="Arial" w:cs="Arial"/>
          <w:color w:val="6C6F70"/>
        </w:rPr>
        <w:t xml:space="preserve"> </w:t>
      </w:r>
      <w:r>
        <w:rPr>
          <w:rStyle w:val="Gl"/>
          <w:rFonts w:ascii="Arial" w:eastAsia="Times New Roman" w:hAnsi="Arial" w:cs="Arial"/>
          <w:color w:val="6C6F70"/>
          <w:u w:val="single"/>
        </w:rPr>
        <w:t>% 35</w:t>
      </w:r>
    </w:p>
    <w:p w:rsidR="003C3FD3" w:rsidRDefault="003C3FD3" w:rsidP="003C3FD3">
      <w:r>
        <w:t> </w:t>
      </w:r>
    </w:p>
    <w:p w:rsidR="003C3FD3" w:rsidRDefault="003C3FD3" w:rsidP="003C3FD3">
      <w:pPr>
        <w:jc w:val="center"/>
      </w:pPr>
      <w:r>
        <w:rPr>
          <w:rFonts w:ascii="Arial" w:hAnsi="Arial" w:cs="Arial"/>
          <w:color w:val="6C6F70"/>
        </w:rPr>
        <w:t> </w:t>
      </w:r>
      <w:r>
        <w:rPr>
          <w:rFonts w:ascii="Arial" w:hAnsi="Arial" w:cs="Arial"/>
          <w:color w:val="6C6F70"/>
        </w:rPr>
        <w:br/>
        <w:t> </w:t>
      </w:r>
      <w:r>
        <w:rPr>
          <w:rStyle w:val="Gl"/>
          <w:rFonts w:ascii="Arial" w:hAnsi="Arial" w:cs="Arial"/>
          <w:color w:val="FF0000"/>
        </w:rPr>
        <w:t>3.VERGİ USUL KANUNUNDA UYGULANACAK HAD VE ORANLARI; </w:t>
      </w:r>
      <w: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9"/>
        <w:gridCol w:w="5755"/>
        <w:gridCol w:w="2228"/>
      </w:tblGrid>
      <w:tr w:rsidR="003C3FD3" w:rsidTr="003C3FD3">
        <w:trPr>
          <w:tblCellSpacing w:w="0" w:type="dxa"/>
        </w:trPr>
        <w:tc>
          <w:tcPr>
            <w:tcW w:w="7680" w:type="dxa"/>
            <w:gridSpan w:val="2"/>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u w:val="single"/>
              </w:rPr>
              <w:t>MADDE NO – KONUSU</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u w:val="single"/>
              </w:rPr>
              <w:t>2012 Yılında</w:t>
            </w:r>
            <w:r>
              <w:rPr>
                <w:rFonts w:ascii="Arial" w:hAnsi="Arial" w:cs="Arial"/>
                <w:color w:val="6C6F70"/>
              </w:rPr>
              <w:br/>
            </w:r>
            <w:r>
              <w:rPr>
                <w:rStyle w:val="Gl"/>
                <w:rFonts w:ascii="Arial" w:hAnsi="Arial" w:cs="Arial"/>
                <w:color w:val="6C6F70"/>
                <w:u w:val="single"/>
              </w:rPr>
              <w:t> Uygulanacak Miktar (TL)</w:t>
            </w:r>
            <w:r>
              <w:rPr>
                <w:rFonts w:ascii="Arial" w:hAnsi="Arial" w:cs="Arial"/>
                <w:color w:val="6C6F70"/>
              </w:rPr>
              <w:br/>
              <w:t> </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MADDE 104-</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İlanın şekli</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1- İlanın vergi dairesinde yapılması</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1.700</w:t>
            </w:r>
            <w:r>
              <w:rPr>
                <w:rFonts w:ascii="Arial" w:hAnsi="Arial" w:cs="Arial"/>
                <w:color w:val="6C6F70"/>
              </w:rPr>
              <w:br/>
              <w:t> </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3- İlanın;</w:t>
            </w:r>
            <w:r>
              <w:rPr>
                <w:rFonts w:ascii="Arial" w:hAnsi="Arial" w:cs="Arial"/>
                <w:color w:val="6C6F70"/>
              </w:rPr>
              <w:br/>
              <w:t>   - Vergi dairesinin bulunduğu yerde yayımlanan bir veya daha fazla  gazetede yapılması</w:t>
            </w:r>
            <w:r>
              <w:rPr>
                <w:rFonts w:ascii="Arial" w:hAnsi="Arial" w:cs="Arial"/>
                <w:color w:val="6C6F70"/>
              </w:rPr>
              <w:br/>
              <w:t>   - Türkiye genelinde yayımlanan gazetelerden birinde ayrıca yapılması</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r>
              <w:rPr>
                <w:rFonts w:ascii="Arial" w:hAnsi="Arial" w:cs="Arial"/>
                <w:color w:val="6C6F70"/>
              </w:rPr>
              <w:br/>
            </w:r>
            <w:r>
              <w:rPr>
                <w:rStyle w:val="Gl"/>
                <w:rFonts w:ascii="Arial" w:hAnsi="Arial" w:cs="Arial"/>
                <w:color w:val="6C6F70"/>
              </w:rPr>
              <w:t>1.</w:t>
            </w:r>
            <w:proofErr w:type="gramStart"/>
            <w:r>
              <w:rPr>
                <w:rStyle w:val="Gl"/>
                <w:rFonts w:ascii="Arial" w:hAnsi="Arial" w:cs="Arial"/>
                <w:color w:val="6C6F70"/>
              </w:rPr>
              <w:t>700-170</w:t>
            </w:r>
            <w:proofErr w:type="gramEnd"/>
            <w:r>
              <w:rPr>
                <w:rStyle w:val="Gl"/>
                <w:rFonts w:ascii="Arial" w:hAnsi="Arial" w:cs="Arial"/>
                <w:color w:val="6C6F70"/>
              </w:rPr>
              <w:t>.000</w:t>
            </w:r>
            <w:r>
              <w:rPr>
                <w:rFonts w:ascii="Arial" w:hAnsi="Arial" w:cs="Arial"/>
                <w:color w:val="6C6F70"/>
              </w:rPr>
              <w:br/>
              <w:t>  </w:t>
            </w:r>
            <w:r>
              <w:rPr>
                <w:rFonts w:ascii="Arial" w:hAnsi="Arial" w:cs="Arial"/>
                <w:color w:val="6C6F70"/>
              </w:rPr>
              <w:br/>
            </w:r>
            <w:r>
              <w:rPr>
                <w:rStyle w:val="Gl"/>
                <w:rFonts w:ascii="Arial" w:hAnsi="Arial" w:cs="Arial"/>
                <w:color w:val="6C6F70"/>
              </w:rPr>
              <w:t>170.000 ve üzeri</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MÜKERRER</w:t>
            </w:r>
            <w:r>
              <w:rPr>
                <w:rFonts w:ascii="Arial" w:hAnsi="Arial" w:cs="Arial"/>
                <w:color w:val="6C6F70"/>
              </w:rPr>
              <w:br/>
            </w:r>
            <w:r>
              <w:rPr>
                <w:rStyle w:val="Gl"/>
                <w:rFonts w:ascii="Arial" w:hAnsi="Arial" w:cs="Arial"/>
                <w:color w:val="6C6F70"/>
              </w:rPr>
              <w:t>MADDE 115-</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r>
              <w:rPr>
                <w:rFonts w:ascii="Arial" w:hAnsi="Arial" w:cs="Arial"/>
                <w:color w:val="6C6F70"/>
              </w:rPr>
              <w:br/>
            </w:r>
            <w:r>
              <w:rPr>
                <w:rStyle w:val="Gl"/>
                <w:rFonts w:ascii="Arial" w:hAnsi="Arial" w:cs="Arial"/>
                <w:color w:val="6C6F70"/>
              </w:rPr>
              <w:t>Tahakkuktan vazgeçme</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r>
              <w:rPr>
                <w:rFonts w:ascii="Arial" w:hAnsi="Arial" w:cs="Arial"/>
                <w:color w:val="6C6F70"/>
              </w:rPr>
              <w:br/>
            </w:r>
            <w:r>
              <w:rPr>
                <w:rStyle w:val="Gl"/>
                <w:rFonts w:ascii="Arial" w:hAnsi="Arial" w:cs="Arial"/>
                <w:color w:val="6C6F70"/>
              </w:rPr>
              <w:t>20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lastRenderedPageBreak/>
              <w:t>MADDE 177-</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Bilanço hesabı esasına göre defter tutma hadleri</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1- Yıllık;</w:t>
            </w:r>
            <w:r>
              <w:rPr>
                <w:rFonts w:ascii="Arial" w:hAnsi="Arial" w:cs="Arial"/>
                <w:color w:val="6C6F70"/>
              </w:rPr>
              <w:br/>
              <w:t>  - Alış tutarı</w:t>
            </w:r>
            <w:r>
              <w:rPr>
                <w:rFonts w:ascii="Arial" w:hAnsi="Arial" w:cs="Arial"/>
                <w:color w:val="6C6F70"/>
              </w:rPr>
              <w:br/>
              <w:t>  - Satış tutarı</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r>
              <w:rPr>
                <w:rFonts w:ascii="Arial" w:hAnsi="Arial" w:cs="Arial"/>
                <w:color w:val="6C6F70"/>
              </w:rPr>
              <w:br/>
            </w:r>
            <w:r>
              <w:rPr>
                <w:rStyle w:val="Gl"/>
                <w:rFonts w:ascii="Arial" w:hAnsi="Arial" w:cs="Arial"/>
                <w:color w:val="6C6F70"/>
              </w:rPr>
              <w:t>140.000</w:t>
            </w:r>
            <w:r>
              <w:rPr>
                <w:rFonts w:ascii="Arial" w:hAnsi="Arial" w:cs="Arial"/>
                <w:color w:val="6C6F70"/>
              </w:rPr>
              <w:br/>
            </w:r>
            <w:r>
              <w:rPr>
                <w:rStyle w:val="Gl"/>
                <w:rFonts w:ascii="Arial" w:hAnsi="Arial" w:cs="Arial"/>
                <w:color w:val="6C6F70"/>
              </w:rPr>
              <w:t>190.000</w:t>
            </w:r>
            <w:r>
              <w:rPr>
                <w:rFonts w:ascii="Arial" w:hAnsi="Arial" w:cs="Arial"/>
                <w:color w:val="6C6F70"/>
              </w:rPr>
              <w:br/>
              <w:t> </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2- Yıllık gayrisafi iş </w:t>
            </w:r>
            <w:proofErr w:type="gramStart"/>
            <w:r>
              <w:rPr>
                <w:rFonts w:ascii="Arial" w:hAnsi="Arial" w:cs="Arial"/>
                <w:color w:val="6C6F70"/>
              </w:rPr>
              <w:t>hasılatı</w:t>
            </w:r>
            <w:proofErr w:type="gramEnd"/>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77.000</w:t>
            </w:r>
            <w:r>
              <w:rPr>
                <w:rFonts w:ascii="Arial" w:hAnsi="Arial" w:cs="Arial"/>
                <w:color w:val="6C6F70"/>
              </w:rPr>
              <w:br/>
              <w:t> </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3- İş </w:t>
            </w:r>
            <w:proofErr w:type="gramStart"/>
            <w:r>
              <w:rPr>
                <w:rFonts w:ascii="Arial" w:hAnsi="Arial" w:cs="Arial"/>
                <w:color w:val="6C6F70"/>
              </w:rPr>
              <w:t>hasılatının</w:t>
            </w:r>
            <w:proofErr w:type="gramEnd"/>
            <w:r>
              <w:rPr>
                <w:rFonts w:ascii="Arial" w:hAnsi="Arial" w:cs="Arial"/>
                <w:color w:val="6C6F70"/>
              </w:rPr>
              <w:t> beş katı ile yıllık satış tutarının toplamı</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140.000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MADDE 232-</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Fatura kullanma mecburiyeti</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770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MADDE 252-</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Muhtarların karne tasdikinde aldığı harç</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2</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MADDE 313-</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Doğrudan gider yazılacak demirbaş ve peştamallıklar</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770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MADDE 343-</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En az ceza haddi</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roofErr w:type="gramStart"/>
            <w:r>
              <w:rPr>
                <w:rFonts w:ascii="Arial" w:hAnsi="Arial" w:cs="Arial"/>
                <w:color w:val="6C6F70"/>
              </w:rPr>
              <w:t>- Damga</w:t>
            </w:r>
            <w:proofErr w:type="gramEnd"/>
            <w:r>
              <w:rPr>
                <w:rFonts w:ascii="Arial" w:hAnsi="Arial" w:cs="Arial"/>
                <w:color w:val="6C6F70"/>
              </w:rPr>
              <w:t xml:space="preserve"> vergisinde</w:t>
            </w:r>
            <w:r>
              <w:rPr>
                <w:rFonts w:ascii="Arial" w:hAnsi="Arial" w:cs="Arial"/>
                <w:color w:val="6C6F70"/>
              </w:rPr>
              <w:br/>
              <w:t>  - Diğer vergilerde</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8,80</w:t>
            </w:r>
            <w:r>
              <w:rPr>
                <w:rFonts w:ascii="Arial" w:hAnsi="Arial" w:cs="Arial"/>
                <w:color w:val="6C6F70"/>
              </w:rPr>
              <w:br/>
            </w:r>
            <w:r>
              <w:rPr>
                <w:rStyle w:val="Gl"/>
                <w:rFonts w:ascii="Arial" w:hAnsi="Arial" w:cs="Arial"/>
                <w:color w:val="6C6F70"/>
              </w:rPr>
              <w:t>18</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MADDE 352- </w:t>
            </w:r>
            <w:r>
              <w:rPr>
                <w:rFonts w:ascii="Arial" w:hAnsi="Arial" w:cs="Arial"/>
                <w:color w:val="6C6F70"/>
              </w:rPr>
              <w:b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Usulsüzlük dereceleri ve cezaları</w:t>
            </w:r>
            <w:r>
              <w:rPr>
                <w:rFonts w:ascii="Arial" w:hAnsi="Arial" w:cs="Arial"/>
                <w:color w:val="6C6F70"/>
              </w:rPr>
              <w:br/>
            </w:r>
            <w:r>
              <w:rPr>
                <w:rStyle w:val="Gl"/>
                <w:rFonts w:ascii="Arial" w:hAnsi="Arial" w:cs="Arial"/>
                <w:color w:val="6C6F70"/>
              </w:rPr>
              <w:t>(Kanuna bağlı cetvel)</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r>
      <w:tr w:rsidR="003C3FD3" w:rsidTr="003C3FD3">
        <w:trPr>
          <w:trHeight w:val="660"/>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r>
              <w:rPr>
                <w:rFonts w:ascii="Arial" w:hAnsi="Arial" w:cs="Arial"/>
                <w:color w:val="6C6F70"/>
              </w:rPr>
              <w:b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Vurgu"/>
                <w:rFonts w:ascii="Arial" w:hAnsi="Arial" w:cs="Arial"/>
                <w:b/>
                <w:bCs/>
                <w:color w:val="6C6F70"/>
                <w:u w:val="single"/>
              </w:rPr>
              <w:t>I inci derece usulsüzlükler</w:t>
            </w:r>
            <w:r>
              <w:rPr>
                <w:rFonts w:ascii="Arial" w:hAnsi="Arial" w:cs="Arial"/>
                <w:color w:val="6C6F70"/>
              </w:rPr>
              <w:br/>
              <w:t> 1- Sermaye şirketleri</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r>
              <w:rPr>
                <w:rFonts w:ascii="Arial" w:hAnsi="Arial" w:cs="Arial"/>
                <w:color w:val="6C6F70"/>
              </w:rPr>
              <w:br/>
            </w:r>
            <w:r>
              <w:rPr>
                <w:rStyle w:val="Gl"/>
                <w:rFonts w:ascii="Arial" w:hAnsi="Arial" w:cs="Arial"/>
                <w:color w:val="6C6F70"/>
              </w:rPr>
              <w:t>105</w:t>
            </w:r>
            <w:r>
              <w:rPr>
                <w:rFonts w:ascii="Arial" w:hAnsi="Arial" w:cs="Arial"/>
                <w:color w:val="6C6F70"/>
              </w:rPr>
              <w:br/>
              <w:t> </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2- Sermaye şirketi dışında kalan birinci sınıf tüccarlar ve serbest meslek erbabı                                                                          </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66</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3 - İkinci sınıf tüccarlar</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33</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4- Yukarıdakiler dışında kalıp beyanname usulüyle gelir vergisine tabi olanlar   </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16</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5- Kazancı basit usulde tespit  edilenler                                              </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8,80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6- Gelir vergisinden muaf esnaf     </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4</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Vurgu"/>
                <w:rFonts w:ascii="Arial" w:hAnsi="Arial" w:cs="Arial"/>
                <w:b/>
                <w:bCs/>
                <w:color w:val="6C6F70"/>
                <w:u w:val="single"/>
              </w:rPr>
              <w:t>II </w:t>
            </w:r>
            <w:proofErr w:type="spellStart"/>
            <w:r>
              <w:rPr>
                <w:rStyle w:val="Vurgu"/>
                <w:rFonts w:ascii="Arial" w:hAnsi="Arial" w:cs="Arial"/>
                <w:b/>
                <w:bCs/>
                <w:color w:val="6C6F70"/>
                <w:u w:val="single"/>
              </w:rPr>
              <w:t>nci</w:t>
            </w:r>
            <w:proofErr w:type="spellEnd"/>
            <w:r>
              <w:rPr>
                <w:rStyle w:val="Vurgu"/>
                <w:rFonts w:ascii="Arial" w:hAnsi="Arial" w:cs="Arial"/>
                <w:b/>
                <w:bCs/>
                <w:color w:val="6C6F70"/>
                <w:u w:val="single"/>
              </w:rPr>
              <w:t> derece usulsüzlükler</w:t>
            </w:r>
            <w:r>
              <w:rPr>
                <w:rFonts w:ascii="Arial" w:hAnsi="Arial" w:cs="Arial"/>
                <w:color w:val="6C6F70"/>
              </w:rPr>
              <w:t>                                   </w:t>
            </w:r>
            <w:r>
              <w:rPr>
                <w:rFonts w:ascii="Arial" w:hAnsi="Arial" w:cs="Arial"/>
                <w:color w:val="6C6F70"/>
              </w:rPr>
              <w:br/>
              <w:t> 1- Sermaye şirketleri</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r>
              <w:rPr>
                <w:rFonts w:ascii="Arial" w:hAnsi="Arial" w:cs="Arial"/>
                <w:color w:val="6C6F70"/>
              </w:rPr>
              <w:br/>
              <w:t> </w:t>
            </w:r>
            <w:r>
              <w:rPr>
                <w:rFonts w:ascii="Arial" w:hAnsi="Arial" w:cs="Arial"/>
                <w:color w:val="6C6F70"/>
              </w:rPr>
              <w:br/>
            </w:r>
            <w:r>
              <w:rPr>
                <w:rStyle w:val="Gl"/>
                <w:rFonts w:ascii="Arial" w:hAnsi="Arial" w:cs="Arial"/>
                <w:color w:val="6C6F70"/>
              </w:rPr>
              <w:t>58</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2- Sermaye şirketi dışında kalan birinci sınıf tüccarlar ve serbest meslek erbabı</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33</w:t>
            </w:r>
          </w:p>
        </w:tc>
      </w:tr>
      <w:tr w:rsidR="003C3FD3" w:rsidTr="003C3FD3">
        <w:trPr>
          <w:trHeight w:val="510"/>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lastRenderedPageBreak/>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3 - İkinci sınıf   tüccarlar                                                                         </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16</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4- Yukarıdakiler dışında kalıp beyanname usulüyle gelir vergisine tabi olanlar     </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8,80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5- Kazancı basit usulde tespit edilenler</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4</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6- Gelir vergisinden muaf  esnaf                                                           </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2,30</w:t>
            </w:r>
          </w:p>
        </w:tc>
      </w:tr>
      <w:tr w:rsidR="003C3FD3" w:rsidTr="003C3FD3">
        <w:trPr>
          <w:tblCellSpacing w:w="0" w:type="dxa"/>
        </w:trPr>
        <w:tc>
          <w:tcPr>
            <w:tcW w:w="7680" w:type="dxa"/>
            <w:gridSpan w:val="2"/>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u w:val="single"/>
              </w:rPr>
              <w:t>MADDE NO – KONUSU</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u w:val="single"/>
              </w:rPr>
              <w:t>2012 Yılında</w:t>
            </w:r>
            <w:r>
              <w:rPr>
                <w:rFonts w:ascii="Arial" w:hAnsi="Arial" w:cs="Arial"/>
                <w:color w:val="6C6F70"/>
              </w:rPr>
              <w:br/>
            </w:r>
            <w:r>
              <w:rPr>
                <w:rStyle w:val="Gl"/>
                <w:rFonts w:ascii="Arial" w:hAnsi="Arial" w:cs="Arial"/>
                <w:color w:val="6C6F70"/>
                <w:u w:val="single"/>
              </w:rPr>
              <w:t>Uygulanacak Miktar(TL)</w:t>
            </w:r>
            <w:r>
              <w:rPr>
                <w:rFonts w:ascii="Arial" w:hAnsi="Arial" w:cs="Arial"/>
                <w:color w:val="6C6F70"/>
              </w:rPr>
              <w:br/>
              <w:t> </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MADDE 353-</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Fatura ve benzeri evrak verilmemesi ve alınmaması ile diğer</w:t>
            </w:r>
            <w:r>
              <w:rPr>
                <w:rFonts w:ascii="Arial" w:hAnsi="Arial" w:cs="Arial"/>
                <w:color w:val="6C6F70"/>
              </w:rPr>
              <w:br/>
            </w:r>
            <w:r>
              <w:rPr>
                <w:rStyle w:val="Gl"/>
                <w:rFonts w:ascii="Arial" w:hAnsi="Arial" w:cs="Arial"/>
                <w:color w:val="6C6F70"/>
              </w:rPr>
              <w:t>şekil ve usul hükümlerine uyulmaması</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1- Fatura, gider pusulası, müstahsil makbuzu,  serbest meslek makbuzu verilmemesi, alınmaması</w:t>
            </w:r>
            <w:r>
              <w:rPr>
                <w:rFonts w:ascii="Arial" w:hAnsi="Arial" w:cs="Arial"/>
                <w:color w:val="6C6F70"/>
              </w:rPr>
              <w:br/>
              <w:t> - Bir takvim yılı içinde her bir belge nevine ilişkin olarak kesilecek toplam ceza</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180                                           </w:t>
            </w:r>
            <w:r>
              <w:rPr>
                <w:rFonts w:ascii="Arial" w:hAnsi="Arial" w:cs="Arial"/>
                <w:color w:val="6C6F70"/>
              </w:rPr>
              <w:br/>
            </w:r>
            <w:r>
              <w:rPr>
                <w:rStyle w:val="Gl"/>
                <w:rFonts w:ascii="Arial" w:hAnsi="Arial" w:cs="Arial"/>
                <w:color w:val="6C6F70"/>
              </w:rPr>
              <w:t>88.000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proofErr w:type="gramStart"/>
            <w:r>
              <w:rPr>
                <w:rFonts w:ascii="Arial" w:hAnsi="Arial" w:cs="Arial"/>
                <w:color w:val="6C6F70"/>
              </w:rPr>
              <w:t>2</w:t>
            </w:r>
            <w:r>
              <w:rPr>
                <w:rStyle w:val="Gl"/>
                <w:rFonts w:ascii="Arial" w:hAnsi="Arial" w:cs="Arial"/>
                <w:color w:val="6C6F70"/>
              </w:rPr>
              <w:t>-</w:t>
            </w:r>
            <w:r>
              <w:rPr>
                <w:rFonts w:ascii="Arial" w:hAnsi="Arial" w:cs="Arial"/>
                <w:color w:val="6C6F70"/>
              </w:rPr>
              <w:t> Perakende satış fişi, ödeme kaydedici cihaz fişi,   giriş ve yolcu taşıma bileti, sevk irsaliyesi, taşıma  irsaliyesi, yolcu listesi, günlük müşteri listesi ile Maliye Bakanlığınca düzenleme zorunluluğu getirilen belgelerin düzenlenmemesi,  kullanılmaması veya    bulundurulmaması</w:t>
            </w:r>
            <w:r>
              <w:rPr>
                <w:rFonts w:ascii="Arial" w:hAnsi="Arial" w:cs="Arial"/>
                <w:color w:val="6C6F70"/>
              </w:rPr>
              <w:br/>
              <w:t> </w:t>
            </w:r>
            <w:r>
              <w:rPr>
                <w:rFonts w:ascii="Arial" w:hAnsi="Arial" w:cs="Arial"/>
                <w:color w:val="6C6F70"/>
              </w:rPr>
              <w:br/>
              <w:t xml:space="preserve"> - Her bir belge </w:t>
            </w:r>
            <w:proofErr w:type="spellStart"/>
            <w:r>
              <w:rPr>
                <w:rFonts w:ascii="Arial" w:hAnsi="Arial" w:cs="Arial"/>
                <w:color w:val="6C6F70"/>
              </w:rPr>
              <w:t>nev’ine</w:t>
            </w:r>
            <w:proofErr w:type="spellEnd"/>
            <w:r>
              <w:rPr>
                <w:rFonts w:ascii="Arial" w:hAnsi="Arial" w:cs="Arial"/>
                <w:color w:val="6C6F70"/>
              </w:rPr>
              <w:t xml:space="preserve"> ilişkin olarak her bir tespit için  toplam ceza</w:t>
            </w:r>
            <w:r>
              <w:rPr>
                <w:rFonts w:ascii="Arial" w:hAnsi="Arial" w:cs="Arial"/>
                <w:color w:val="6C6F70"/>
              </w:rPr>
              <w:br/>
              <w:t> </w:t>
            </w:r>
            <w:r>
              <w:rPr>
                <w:rFonts w:ascii="Arial" w:hAnsi="Arial" w:cs="Arial"/>
                <w:color w:val="6C6F70"/>
              </w:rPr>
              <w:br/>
              <w:t xml:space="preserve"> - Her bir belge </w:t>
            </w:r>
            <w:proofErr w:type="spellStart"/>
            <w:r>
              <w:rPr>
                <w:rFonts w:ascii="Arial" w:hAnsi="Arial" w:cs="Arial"/>
                <w:color w:val="6C6F70"/>
              </w:rPr>
              <w:t>nev’ine</w:t>
            </w:r>
            <w:proofErr w:type="spellEnd"/>
            <w:r>
              <w:rPr>
                <w:rFonts w:ascii="Arial" w:hAnsi="Arial" w:cs="Arial"/>
                <w:color w:val="6C6F70"/>
              </w:rPr>
              <w:t xml:space="preserve"> ilişkin bir takvim yılı içinde kesilecek toplam</w:t>
            </w:r>
            <w:r>
              <w:rPr>
                <w:rFonts w:ascii="Arial" w:hAnsi="Arial" w:cs="Arial"/>
                <w:color w:val="6C6F70"/>
              </w:rPr>
              <w:br/>
              <w:t>   ceza</w:t>
            </w:r>
            <w:r>
              <w:rPr>
                <w:rFonts w:ascii="Arial" w:hAnsi="Arial" w:cs="Arial"/>
                <w:color w:val="6C6F70"/>
              </w:rPr>
              <w:br/>
              <w:t> </w:t>
            </w:r>
            <w:proofErr w:type="gramEnd"/>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180 </w:t>
            </w:r>
            <w:r>
              <w:rPr>
                <w:rFonts w:ascii="Arial" w:hAnsi="Arial" w:cs="Arial"/>
                <w:color w:val="6C6F70"/>
              </w:rPr>
              <w:br/>
              <w:t>                                          </w:t>
            </w:r>
            <w:r>
              <w:rPr>
                <w:rFonts w:ascii="Arial" w:hAnsi="Arial" w:cs="Arial"/>
                <w:color w:val="6C6F70"/>
              </w:rPr>
              <w:br/>
              <w:t> </w:t>
            </w:r>
            <w:r>
              <w:rPr>
                <w:rFonts w:ascii="Arial" w:hAnsi="Arial" w:cs="Arial"/>
                <w:color w:val="6C6F70"/>
              </w:rPr>
              <w:br/>
              <w:t> </w:t>
            </w:r>
            <w:r>
              <w:rPr>
                <w:rFonts w:ascii="Arial" w:hAnsi="Arial" w:cs="Arial"/>
                <w:color w:val="6C6F70"/>
              </w:rPr>
              <w:br/>
              <w:t> </w:t>
            </w:r>
            <w:r>
              <w:rPr>
                <w:rFonts w:ascii="Arial" w:hAnsi="Arial" w:cs="Arial"/>
                <w:color w:val="6C6F70"/>
              </w:rPr>
              <w:br/>
              <w:t> </w:t>
            </w:r>
            <w:r>
              <w:rPr>
                <w:rFonts w:ascii="Arial" w:hAnsi="Arial" w:cs="Arial"/>
                <w:color w:val="6C6F70"/>
              </w:rPr>
              <w:br/>
            </w:r>
            <w:r>
              <w:rPr>
                <w:rStyle w:val="Gl"/>
                <w:rFonts w:ascii="Arial" w:hAnsi="Arial" w:cs="Arial"/>
                <w:color w:val="6C6F70"/>
              </w:rPr>
              <w:t>8.800</w:t>
            </w:r>
            <w:r>
              <w:rPr>
                <w:rFonts w:ascii="Arial" w:hAnsi="Arial" w:cs="Arial"/>
                <w:color w:val="6C6F70"/>
              </w:rPr>
              <w:br/>
              <w:t> </w:t>
            </w:r>
            <w:r>
              <w:rPr>
                <w:rFonts w:ascii="Arial" w:hAnsi="Arial" w:cs="Arial"/>
                <w:color w:val="6C6F70"/>
              </w:rPr>
              <w:br/>
            </w:r>
            <w:r>
              <w:rPr>
                <w:rStyle w:val="Gl"/>
                <w:rFonts w:ascii="Arial" w:hAnsi="Arial" w:cs="Arial"/>
                <w:color w:val="6C6F70"/>
              </w:rPr>
              <w:t>88.000</w:t>
            </w:r>
            <w:r>
              <w:rPr>
                <w:rFonts w:ascii="Arial" w:hAnsi="Arial" w:cs="Arial"/>
                <w:color w:val="6C6F70"/>
              </w:rPr>
              <w:br/>
              <w:t> </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4- Maliye Bakanlığınca tutulma ve günü gününe kayıt edilme mecburiyeti getirilen defterlerin; bulundurulmaması, günü gününe kayıt yapılmaması, yetkililere ibraz edilmemesi ile levha bulundurma ve asma mecburiyetine uyulmaması</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180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xml:space="preserve">6- Belirlenen muhasebe standartlarına, tek düzen  hesap planına ve mali tablolara ilişkin usul ve esaslar ile muhasebeye yönelik   </w:t>
            </w:r>
            <w:r>
              <w:rPr>
                <w:rFonts w:ascii="Arial" w:hAnsi="Arial" w:cs="Arial"/>
                <w:color w:val="6C6F70"/>
              </w:rPr>
              <w:lastRenderedPageBreak/>
              <w:t> bilgisayar programlarının üretilmesine ilişkin kural ve standartlara uymayanlara</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lastRenderedPageBreak/>
              <w:t>4.000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lastRenderedPageBreak/>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7- Kamu kurum ve kuruluşları ile gerçek ve tüzel  kişilerce yapılacak işlemlerde kullanılma zorunluluğu getirilen vergi numarasını kullanmaksızın işlem yapanlara</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220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8- Belge basımı ile ilgili bildirim görevini tamamen veya kısmen yerine getirmeyen matbaa işletmecilerine</w:t>
            </w:r>
            <w:r>
              <w:rPr>
                <w:rFonts w:ascii="Arial" w:hAnsi="Arial" w:cs="Arial"/>
                <w:color w:val="6C6F70"/>
              </w:rPr>
              <w:br/>
              <w:t> </w:t>
            </w:r>
            <w:r>
              <w:rPr>
                <w:rFonts w:ascii="Arial" w:hAnsi="Arial" w:cs="Arial"/>
                <w:color w:val="6C6F70"/>
              </w:rPr>
              <w:br/>
              <w:t>-   Bu bent uyarınca bir takvim yılı içinde kesilecek toplam özel usulsüzlük cezası</w:t>
            </w:r>
            <w:r>
              <w:rPr>
                <w:rFonts w:ascii="Arial" w:hAnsi="Arial" w:cs="Arial"/>
                <w:color w:val="6C6F70"/>
              </w:rPr>
              <w:br/>
              <w:t>   </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660</w:t>
            </w:r>
            <w:r>
              <w:rPr>
                <w:rFonts w:ascii="Arial" w:hAnsi="Arial" w:cs="Arial"/>
                <w:color w:val="6C6F70"/>
              </w:rPr>
              <w:br/>
              <w:t> </w:t>
            </w:r>
            <w:r>
              <w:rPr>
                <w:rFonts w:ascii="Arial" w:hAnsi="Arial" w:cs="Arial"/>
                <w:color w:val="6C6F70"/>
              </w:rPr>
              <w:br/>
              <w:t> </w:t>
            </w:r>
            <w:r>
              <w:rPr>
                <w:rFonts w:ascii="Arial" w:hAnsi="Arial" w:cs="Arial"/>
                <w:color w:val="6C6F70"/>
              </w:rPr>
              <w:br/>
            </w:r>
            <w:r>
              <w:rPr>
                <w:rStyle w:val="Gl"/>
                <w:rFonts w:ascii="Arial" w:hAnsi="Arial" w:cs="Arial"/>
                <w:color w:val="6C6F70"/>
              </w:rPr>
              <w:t>130.000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9</w:t>
            </w:r>
            <w:r>
              <w:rPr>
                <w:rStyle w:val="Gl"/>
                <w:rFonts w:ascii="Arial" w:hAnsi="Arial" w:cs="Arial"/>
                <w:color w:val="6C6F70"/>
              </w:rPr>
              <w:t>-</w:t>
            </w:r>
            <w:r>
              <w:rPr>
                <w:rFonts w:ascii="Arial" w:hAnsi="Arial" w:cs="Arial"/>
                <w:color w:val="6C6F70"/>
              </w:rPr>
              <w:t> 4358 sayılı Kanun uyarınca vergi kimlik numarası kullanma    zorunluluğu getirilen kuruluşlardan yaptıkları işlemlere ilişkin     bildirimleri, belirlenen standartlarda ve zamanda yerine    getirmeyenlere</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880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proofErr w:type="gramStart"/>
            <w:r>
              <w:rPr>
                <w:rFonts w:ascii="Arial" w:hAnsi="Arial" w:cs="Arial"/>
                <w:color w:val="6C6F70"/>
              </w:rPr>
              <w:t>10-127</w:t>
            </w:r>
            <w:proofErr w:type="gramEnd"/>
            <w:r>
              <w:rPr>
                <w:rFonts w:ascii="Arial" w:hAnsi="Arial" w:cs="Arial"/>
                <w:color w:val="6C6F70"/>
              </w:rPr>
              <w:t> </w:t>
            </w:r>
            <w:proofErr w:type="spellStart"/>
            <w:r>
              <w:rPr>
                <w:rFonts w:ascii="Arial" w:hAnsi="Arial" w:cs="Arial"/>
                <w:color w:val="6C6F70"/>
              </w:rPr>
              <w:t>nci</w:t>
            </w:r>
            <w:proofErr w:type="spellEnd"/>
            <w:r>
              <w:rPr>
                <w:rFonts w:ascii="Arial" w:hAnsi="Arial" w:cs="Arial"/>
                <w:color w:val="6C6F70"/>
              </w:rPr>
              <w:t> maddenin (d) bendi uyarınca Maliye Bakanlığının özel işaretli görevlisinin ikazına rağmen durmayan aracın sahibi  adına</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660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MÜKERRER MADDE 355-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Bilgi vermekten çekinenler ile 256, 257 ve mükerrer 257 </w:t>
            </w:r>
            <w:proofErr w:type="spellStart"/>
            <w:r>
              <w:rPr>
                <w:rStyle w:val="Gl"/>
                <w:rFonts w:ascii="Arial" w:hAnsi="Arial" w:cs="Arial"/>
                <w:color w:val="6C6F70"/>
              </w:rPr>
              <w:t>nci</w:t>
            </w:r>
            <w:proofErr w:type="spellEnd"/>
            <w:r>
              <w:rPr>
                <w:rStyle w:val="Gl"/>
                <w:rFonts w:ascii="Arial" w:hAnsi="Arial" w:cs="Arial"/>
                <w:color w:val="6C6F70"/>
              </w:rPr>
              <w:t> </w:t>
            </w:r>
            <w:r>
              <w:rPr>
                <w:rFonts w:ascii="Arial" w:hAnsi="Arial" w:cs="Arial"/>
                <w:color w:val="6C6F70"/>
              </w:rPr>
              <w:br/>
            </w:r>
            <w:r>
              <w:rPr>
                <w:rStyle w:val="Gl"/>
                <w:rFonts w:ascii="Arial" w:hAnsi="Arial" w:cs="Arial"/>
                <w:color w:val="6C6F70"/>
              </w:rPr>
              <w:t>madde hükmüne uymayanlar için ceza</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1-Birinci sınıf tüccarlar ile serbest meslek erbabı hakkında</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1.170</w:t>
            </w:r>
            <w:r>
              <w:rPr>
                <w:rFonts w:ascii="Arial" w:hAnsi="Arial" w:cs="Arial"/>
                <w:color w:val="6C6F70"/>
              </w:rPr>
              <w:br/>
              <w:t> </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2-İkinci sınıf tüccarlar, defter tutan çiftçiler ile kazancı basit usulde tespit edilenler hakkında</w:t>
            </w:r>
            <w:r>
              <w:rPr>
                <w:rFonts w:ascii="Arial" w:hAnsi="Arial" w:cs="Arial"/>
                <w:color w:val="6C6F70"/>
              </w:rPr>
              <w:br/>
              <w:t> </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580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r>
              <w:rPr>
                <w:rFonts w:ascii="Arial" w:hAnsi="Arial" w:cs="Arial"/>
                <w:color w:val="6C6F70"/>
              </w:rPr>
              <w:b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3-Yukarıdaki bentlerde yazılı bulunanlar dışında kalanlar hakkında</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280</w:t>
            </w:r>
          </w:p>
        </w:tc>
      </w:tr>
      <w:tr w:rsidR="003C3FD3" w:rsidTr="003C3FD3">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 </w:t>
            </w:r>
            <w:r>
              <w:rPr>
                <w:rFonts w:ascii="Arial" w:hAnsi="Arial" w:cs="Arial"/>
                <w:color w:val="6C6F70"/>
              </w:rPr>
              <w:br/>
              <w:t> </w:t>
            </w:r>
          </w:p>
        </w:tc>
        <w:tc>
          <w:tcPr>
            <w:tcW w:w="6135"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Fonts w:ascii="Arial" w:hAnsi="Arial" w:cs="Arial"/>
                <w:color w:val="6C6F70"/>
              </w:rPr>
              <w:t>4- </w:t>
            </w:r>
            <w:proofErr w:type="gramStart"/>
            <w:r>
              <w:rPr>
                <w:rFonts w:ascii="Arial" w:hAnsi="Arial" w:cs="Arial"/>
                <w:color w:val="6C6F70"/>
              </w:rPr>
              <w:t>Tahsilat</w:t>
            </w:r>
            <w:proofErr w:type="gramEnd"/>
            <w:r>
              <w:rPr>
                <w:rFonts w:ascii="Arial" w:hAnsi="Arial" w:cs="Arial"/>
                <w:color w:val="6C6F70"/>
              </w:rPr>
              <w:t> ve ödemelerini banka, benzeri finans kurumları veya posta idarelerince düzenlenen belgelerle tevsik etme zorunluluğuna uymayanlara bir takvim yılı içinde kesilecek toplam özel usulsüzlük cezası</w:t>
            </w:r>
          </w:p>
        </w:tc>
        <w:tc>
          <w:tcPr>
            <w:tcW w:w="2610" w:type="dxa"/>
            <w:tcBorders>
              <w:top w:val="outset" w:sz="6" w:space="0" w:color="auto"/>
              <w:left w:val="outset" w:sz="6" w:space="0" w:color="auto"/>
              <w:bottom w:val="outset" w:sz="6" w:space="0" w:color="auto"/>
              <w:right w:val="outset" w:sz="6" w:space="0" w:color="auto"/>
            </w:tcBorders>
            <w:vAlign w:val="center"/>
            <w:hideMark/>
          </w:tcPr>
          <w:p w:rsidR="003C3FD3" w:rsidRDefault="003C3FD3">
            <w:r>
              <w:rPr>
                <w:rStyle w:val="Gl"/>
                <w:rFonts w:ascii="Arial" w:hAnsi="Arial" w:cs="Arial"/>
                <w:color w:val="6C6F70"/>
              </w:rPr>
              <w:t>880.000</w:t>
            </w:r>
          </w:p>
        </w:tc>
      </w:tr>
    </w:tbl>
    <w:p w:rsidR="00565234" w:rsidRDefault="00565234"/>
    <w:sectPr w:rsidR="00565234" w:rsidSect="005652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D5CE3"/>
    <w:multiLevelType w:val="multilevel"/>
    <w:tmpl w:val="57886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122727"/>
    <w:multiLevelType w:val="multilevel"/>
    <w:tmpl w:val="5E2AEC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3FD3"/>
    <w:rsid w:val="000015DB"/>
    <w:rsid w:val="00002B7D"/>
    <w:rsid w:val="000035FF"/>
    <w:rsid w:val="00005B69"/>
    <w:rsid w:val="00005E8F"/>
    <w:rsid w:val="0001052A"/>
    <w:rsid w:val="00011F7C"/>
    <w:rsid w:val="00027477"/>
    <w:rsid w:val="00027935"/>
    <w:rsid w:val="00031B50"/>
    <w:rsid w:val="00032329"/>
    <w:rsid w:val="00033DE0"/>
    <w:rsid w:val="00035EA2"/>
    <w:rsid w:val="00036EFD"/>
    <w:rsid w:val="0003728E"/>
    <w:rsid w:val="0004060C"/>
    <w:rsid w:val="00042BBB"/>
    <w:rsid w:val="00044CF7"/>
    <w:rsid w:val="00045AA1"/>
    <w:rsid w:val="00047997"/>
    <w:rsid w:val="000553A2"/>
    <w:rsid w:val="000563A4"/>
    <w:rsid w:val="0005726D"/>
    <w:rsid w:val="00061CEF"/>
    <w:rsid w:val="00062086"/>
    <w:rsid w:val="0006305F"/>
    <w:rsid w:val="00063A4C"/>
    <w:rsid w:val="000643CC"/>
    <w:rsid w:val="00066472"/>
    <w:rsid w:val="00066F19"/>
    <w:rsid w:val="00070533"/>
    <w:rsid w:val="000729DA"/>
    <w:rsid w:val="00074AAF"/>
    <w:rsid w:val="00076759"/>
    <w:rsid w:val="0008158A"/>
    <w:rsid w:val="00083D3F"/>
    <w:rsid w:val="000904BD"/>
    <w:rsid w:val="00090D3E"/>
    <w:rsid w:val="00091286"/>
    <w:rsid w:val="00093BA8"/>
    <w:rsid w:val="00094005"/>
    <w:rsid w:val="000A363F"/>
    <w:rsid w:val="000A5B89"/>
    <w:rsid w:val="000A72B3"/>
    <w:rsid w:val="000B434D"/>
    <w:rsid w:val="000B4442"/>
    <w:rsid w:val="000C28F1"/>
    <w:rsid w:val="000C4E9B"/>
    <w:rsid w:val="000E0796"/>
    <w:rsid w:val="000E32D2"/>
    <w:rsid w:val="000E3939"/>
    <w:rsid w:val="000F0055"/>
    <w:rsid w:val="000F07A4"/>
    <w:rsid w:val="000F1747"/>
    <w:rsid w:val="000F19AC"/>
    <w:rsid w:val="000F1F3F"/>
    <w:rsid w:val="000F2F9A"/>
    <w:rsid w:val="000F765C"/>
    <w:rsid w:val="001071E0"/>
    <w:rsid w:val="00113305"/>
    <w:rsid w:val="00113562"/>
    <w:rsid w:val="0011676B"/>
    <w:rsid w:val="0012497E"/>
    <w:rsid w:val="001259F5"/>
    <w:rsid w:val="0012694D"/>
    <w:rsid w:val="00131B58"/>
    <w:rsid w:val="00132932"/>
    <w:rsid w:val="001331B7"/>
    <w:rsid w:val="001400E6"/>
    <w:rsid w:val="0014027C"/>
    <w:rsid w:val="00140576"/>
    <w:rsid w:val="0014197B"/>
    <w:rsid w:val="00142D98"/>
    <w:rsid w:val="0014396B"/>
    <w:rsid w:val="00146FFA"/>
    <w:rsid w:val="00147231"/>
    <w:rsid w:val="00150919"/>
    <w:rsid w:val="00153E0E"/>
    <w:rsid w:val="00156841"/>
    <w:rsid w:val="001607EB"/>
    <w:rsid w:val="00166C9D"/>
    <w:rsid w:val="0016777E"/>
    <w:rsid w:val="00170DBE"/>
    <w:rsid w:val="00171107"/>
    <w:rsid w:val="00175C9D"/>
    <w:rsid w:val="00176365"/>
    <w:rsid w:val="00177983"/>
    <w:rsid w:val="00183354"/>
    <w:rsid w:val="0018367A"/>
    <w:rsid w:val="001865DC"/>
    <w:rsid w:val="001865F1"/>
    <w:rsid w:val="0018664C"/>
    <w:rsid w:val="00192235"/>
    <w:rsid w:val="001A1BFE"/>
    <w:rsid w:val="001A4041"/>
    <w:rsid w:val="001A646D"/>
    <w:rsid w:val="001A73ED"/>
    <w:rsid w:val="001B135A"/>
    <w:rsid w:val="001C3F68"/>
    <w:rsid w:val="001C7033"/>
    <w:rsid w:val="001C70D2"/>
    <w:rsid w:val="001D22FB"/>
    <w:rsid w:val="001D6191"/>
    <w:rsid w:val="001D6783"/>
    <w:rsid w:val="001D7862"/>
    <w:rsid w:val="001E1339"/>
    <w:rsid w:val="001E1EC1"/>
    <w:rsid w:val="001E48B4"/>
    <w:rsid w:val="001E73E3"/>
    <w:rsid w:val="001F23B2"/>
    <w:rsid w:val="001F4DFB"/>
    <w:rsid w:val="00211605"/>
    <w:rsid w:val="002119D7"/>
    <w:rsid w:val="00212314"/>
    <w:rsid w:val="0021371E"/>
    <w:rsid w:val="00216BF6"/>
    <w:rsid w:val="002215D2"/>
    <w:rsid w:val="002217FF"/>
    <w:rsid w:val="00222625"/>
    <w:rsid w:val="00222D76"/>
    <w:rsid w:val="0022555F"/>
    <w:rsid w:val="00234120"/>
    <w:rsid w:val="00235D0C"/>
    <w:rsid w:val="0023675E"/>
    <w:rsid w:val="002457DA"/>
    <w:rsid w:val="00246C0A"/>
    <w:rsid w:val="00251231"/>
    <w:rsid w:val="00252CFC"/>
    <w:rsid w:val="00257E7C"/>
    <w:rsid w:val="00260E3F"/>
    <w:rsid w:val="00262C1C"/>
    <w:rsid w:val="00264901"/>
    <w:rsid w:val="0027050C"/>
    <w:rsid w:val="0027055C"/>
    <w:rsid w:val="00272865"/>
    <w:rsid w:val="00274868"/>
    <w:rsid w:val="00275D11"/>
    <w:rsid w:val="00276BA6"/>
    <w:rsid w:val="00283CBC"/>
    <w:rsid w:val="0028493B"/>
    <w:rsid w:val="002857A1"/>
    <w:rsid w:val="00290F6C"/>
    <w:rsid w:val="002A2A62"/>
    <w:rsid w:val="002A2BB7"/>
    <w:rsid w:val="002A3903"/>
    <w:rsid w:val="002A5587"/>
    <w:rsid w:val="002A5A40"/>
    <w:rsid w:val="002A5BC9"/>
    <w:rsid w:val="002A73F2"/>
    <w:rsid w:val="002B167D"/>
    <w:rsid w:val="002B567F"/>
    <w:rsid w:val="002C4070"/>
    <w:rsid w:val="002C72BA"/>
    <w:rsid w:val="002D0B3F"/>
    <w:rsid w:val="002D31E8"/>
    <w:rsid w:val="002D442C"/>
    <w:rsid w:val="002D63EB"/>
    <w:rsid w:val="002D786A"/>
    <w:rsid w:val="002E27CD"/>
    <w:rsid w:val="002E2C56"/>
    <w:rsid w:val="002E3832"/>
    <w:rsid w:val="002E4A6E"/>
    <w:rsid w:val="002F69FE"/>
    <w:rsid w:val="002F7819"/>
    <w:rsid w:val="002F7A9D"/>
    <w:rsid w:val="003010C4"/>
    <w:rsid w:val="003032C8"/>
    <w:rsid w:val="0030410F"/>
    <w:rsid w:val="0030783D"/>
    <w:rsid w:val="00315EA8"/>
    <w:rsid w:val="0032050B"/>
    <w:rsid w:val="0032283C"/>
    <w:rsid w:val="00322A13"/>
    <w:rsid w:val="003239B8"/>
    <w:rsid w:val="00324B23"/>
    <w:rsid w:val="00324F95"/>
    <w:rsid w:val="00326BE5"/>
    <w:rsid w:val="003315FC"/>
    <w:rsid w:val="00333380"/>
    <w:rsid w:val="00335CE2"/>
    <w:rsid w:val="00336A34"/>
    <w:rsid w:val="003403A7"/>
    <w:rsid w:val="0034064B"/>
    <w:rsid w:val="00340652"/>
    <w:rsid w:val="00342CEC"/>
    <w:rsid w:val="00345A63"/>
    <w:rsid w:val="003519C4"/>
    <w:rsid w:val="00354063"/>
    <w:rsid w:val="0035527D"/>
    <w:rsid w:val="00360723"/>
    <w:rsid w:val="00362790"/>
    <w:rsid w:val="00374165"/>
    <w:rsid w:val="00380C8A"/>
    <w:rsid w:val="00383324"/>
    <w:rsid w:val="00384BA3"/>
    <w:rsid w:val="003858F2"/>
    <w:rsid w:val="00385F87"/>
    <w:rsid w:val="00391BAC"/>
    <w:rsid w:val="003A1A56"/>
    <w:rsid w:val="003A3FA8"/>
    <w:rsid w:val="003A78CD"/>
    <w:rsid w:val="003B24A2"/>
    <w:rsid w:val="003B3262"/>
    <w:rsid w:val="003B6906"/>
    <w:rsid w:val="003B76D4"/>
    <w:rsid w:val="003C0061"/>
    <w:rsid w:val="003C0EE4"/>
    <w:rsid w:val="003C3005"/>
    <w:rsid w:val="003C3974"/>
    <w:rsid w:val="003C3A7F"/>
    <w:rsid w:val="003C3FD3"/>
    <w:rsid w:val="003C4607"/>
    <w:rsid w:val="003C716D"/>
    <w:rsid w:val="003C7937"/>
    <w:rsid w:val="003D65D3"/>
    <w:rsid w:val="003E147F"/>
    <w:rsid w:val="003E6A26"/>
    <w:rsid w:val="003F0AB3"/>
    <w:rsid w:val="003F11A6"/>
    <w:rsid w:val="003F167A"/>
    <w:rsid w:val="003F2458"/>
    <w:rsid w:val="003F2A58"/>
    <w:rsid w:val="003F2E14"/>
    <w:rsid w:val="003F7189"/>
    <w:rsid w:val="00402E9A"/>
    <w:rsid w:val="00410318"/>
    <w:rsid w:val="004142ED"/>
    <w:rsid w:val="0041511B"/>
    <w:rsid w:val="00425188"/>
    <w:rsid w:val="00425DF1"/>
    <w:rsid w:val="00426664"/>
    <w:rsid w:val="004324F1"/>
    <w:rsid w:val="00432572"/>
    <w:rsid w:val="00435F4F"/>
    <w:rsid w:val="00436F57"/>
    <w:rsid w:val="004372EF"/>
    <w:rsid w:val="00437FD3"/>
    <w:rsid w:val="00440518"/>
    <w:rsid w:val="00442910"/>
    <w:rsid w:val="0044597C"/>
    <w:rsid w:val="004571DA"/>
    <w:rsid w:val="00457D3E"/>
    <w:rsid w:val="00461FDA"/>
    <w:rsid w:val="00463313"/>
    <w:rsid w:val="004636FA"/>
    <w:rsid w:val="004723A0"/>
    <w:rsid w:val="00472E0C"/>
    <w:rsid w:val="00473B9F"/>
    <w:rsid w:val="00473BB1"/>
    <w:rsid w:val="00476659"/>
    <w:rsid w:val="00476A1B"/>
    <w:rsid w:val="004802ED"/>
    <w:rsid w:val="00480B68"/>
    <w:rsid w:val="00481E9C"/>
    <w:rsid w:val="00485C09"/>
    <w:rsid w:val="0048722E"/>
    <w:rsid w:val="00490742"/>
    <w:rsid w:val="004948A7"/>
    <w:rsid w:val="004979EE"/>
    <w:rsid w:val="004A125C"/>
    <w:rsid w:val="004A2B6E"/>
    <w:rsid w:val="004A4725"/>
    <w:rsid w:val="004A4817"/>
    <w:rsid w:val="004A59EA"/>
    <w:rsid w:val="004B4403"/>
    <w:rsid w:val="004B4946"/>
    <w:rsid w:val="004B5284"/>
    <w:rsid w:val="004B5F9A"/>
    <w:rsid w:val="004C217A"/>
    <w:rsid w:val="004C54F0"/>
    <w:rsid w:val="004C5732"/>
    <w:rsid w:val="004D2FAA"/>
    <w:rsid w:val="004D7D94"/>
    <w:rsid w:val="004E1820"/>
    <w:rsid w:val="004E4A1D"/>
    <w:rsid w:val="004F0621"/>
    <w:rsid w:val="004F18EE"/>
    <w:rsid w:val="004F3B52"/>
    <w:rsid w:val="0050077A"/>
    <w:rsid w:val="00506CBD"/>
    <w:rsid w:val="00510302"/>
    <w:rsid w:val="00511364"/>
    <w:rsid w:val="005137D8"/>
    <w:rsid w:val="00513D9F"/>
    <w:rsid w:val="00514C97"/>
    <w:rsid w:val="0051702A"/>
    <w:rsid w:val="00523445"/>
    <w:rsid w:val="00525ABA"/>
    <w:rsid w:val="005272E4"/>
    <w:rsid w:val="0052756F"/>
    <w:rsid w:val="00535361"/>
    <w:rsid w:val="00537523"/>
    <w:rsid w:val="00541318"/>
    <w:rsid w:val="00545425"/>
    <w:rsid w:val="00546124"/>
    <w:rsid w:val="005478EF"/>
    <w:rsid w:val="0055028C"/>
    <w:rsid w:val="00552C21"/>
    <w:rsid w:val="0056233C"/>
    <w:rsid w:val="00563DBE"/>
    <w:rsid w:val="00565234"/>
    <w:rsid w:val="005677D3"/>
    <w:rsid w:val="0057592B"/>
    <w:rsid w:val="00575BFE"/>
    <w:rsid w:val="0057799B"/>
    <w:rsid w:val="005873E0"/>
    <w:rsid w:val="00591D9F"/>
    <w:rsid w:val="005935D2"/>
    <w:rsid w:val="00595789"/>
    <w:rsid w:val="005A487D"/>
    <w:rsid w:val="005A546B"/>
    <w:rsid w:val="005A6191"/>
    <w:rsid w:val="005B0715"/>
    <w:rsid w:val="005B17C8"/>
    <w:rsid w:val="005B5659"/>
    <w:rsid w:val="005C213F"/>
    <w:rsid w:val="005C3CC4"/>
    <w:rsid w:val="005C656B"/>
    <w:rsid w:val="005D038D"/>
    <w:rsid w:val="005D1883"/>
    <w:rsid w:val="005D385E"/>
    <w:rsid w:val="005D7F51"/>
    <w:rsid w:val="005E246F"/>
    <w:rsid w:val="005E428D"/>
    <w:rsid w:val="005F0ADC"/>
    <w:rsid w:val="005F0B77"/>
    <w:rsid w:val="0060085A"/>
    <w:rsid w:val="006008DB"/>
    <w:rsid w:val="006056F1"/>
    <w:rsid w:val="00605C37"/>
    <w:rsid w:val="00605FA7"/>
    <w:rsid w:val="0061216A"/>
    <w:rsid w:val="0061684A"/>
    <w:rsid w:val="00616FE0"/>
    <w:rsid w:val="00620395"/>
    <w:rsid w:val="006236EB"/>
    <w:rsid w:val="006262D7"/>
    <w:rsid w:val="006274C0"/>
    <w:rsid w:val="00627675"/>
    <w:rsid w:val="00627DDF"/>
    <w:rsid w:val="00632FA8"/>
    <w:rsid w:val="006408D1"/>
    <w:rsid w:val="00640DC0"/>
    <w:rsid w:val="00645311"/>
    <w:rsid w:val="00647C38"/>
    <w:rsid w:val="00650C2E"/>
    <w:rsid w:val="006521E5"/>
    <w:rsid w:val="00654A6E"/>
    <w:rsid w:val="00656FB9"/>
    <w:rsid w:val="00657A6B"/>
    <w:rsid w:val="00657CDE"/>
    <w:rsid w:val="00660786"/>
    <w:rsid w:val="00661F6F"/>
    <w:rsid w:val="00667009"/>
    <w:rsid w:val="0067071D"/>
    <w:rsid w:val="006721B9"/>
    <w:rsid w:val="00676E73"/>
    <w:rsid w:val="00677FBA"/>
    <w:rsid w:val="00682933"/>
    <w:rsid w:val="0068624F"/>
    <w:rsid w:val="00686F90"/>
    <w:rsid w:val="00694ADC"/>
    <w:rsid w:val="006952C0"/>
    <w:rsid w:val="00696C32"/>
    <w:rsid w:val="00697A30"/>
    <w:rsid w:val="006A0A6F"/>
    <w:rsid w:val="006A28A7"/>
    <w:rsid w:val="006A4128"/>
    <w:rsid w:val="006A4881"/>
    <w:rsid w:val="006A4D59"/>
    <w:rsid w:val="006A4EDA"/>
    <w:rsid w:val="006A6864"/>
    <w:rsid w:val="006B71B0"/>
    <w:rsid w:val="006B7A55"/>
    <w:rsid w:val="006C57CF"/>
    <w:rsid w:val="006C6325"/>
    <w:rsid w:val="006D3004"/>
    <w:rsid w:val="006D5CC4"/>
    <w:rsid w:val="006E01B2"/>
    <w:rsid w:val="006E1D47"/>
    <w:rsid w:val="006E38A6"/>
    <w:rsid w:val="006E3C99"/>
    <w:rsid w:val="006E59BB"/>
    <w:rsid w:val="006E5C17"/>
    <w:rsid w:val="006E63A6"/>
    <w:rsid w:val="006F1C8A"/>
    <w:rsid w:val="006F1F18"/>
    <w:rsid w:val="006F1F71"/>
    <w:rsid w:val="006F4DC2"/>
    <w:rsid w:val="006F6DBC"/>
    <w:rsid w:val="006F6F4C"/>
    <w:rsid w:val="00700425"/>
    <w:rsid w:val="00701B83"/>
    <w:rsid w:val="00701BAC"/>
    <w:rsid w:val="007035AF"/>
    <w:rsid w:val="00705B68"/>
    <w:rsid w:val="00705F2D"/>
    <w:rsid w:val="00706FED"/>
    <w:rsid w:val="00711EF8"/>
    <w:rsid w:val="00713AB3"/>
    <w:rsid w:val="00713FBD"/>
    <w:rsid w:val="00716C1B"/>
    <w:rsid w:val="00723C8B"/>
    <w:rsid w:val="00727891"/>
    <w:rsid w:val="00727EB0"/>
    <w:rsid w:val="00741F63"/>
    <w:rsid w:val="00745BC4"/>
    <w:rsid w:val="0074602D"/>
    <w:rsid w:val="00746E02"/>
    <w:rsid w:val="0074706E"/>
    <w:rsid w:val="007518F0"/>
    <w:rsid w:val="0075195E"/>
    <w:rsid w:val="0075579D"/>
    <w:rsid w:val="00766137"/>
    <w:rsid w:val="00767DB7"/>
    <w:rsid w:val="00773923"/>
    <w:rsid w:val="00774F7A"/>
    <w:rsid w:val="00777FD6"/>
    <w:rsid w:val="00784F0F"/>
    <w:rsid w:val="00786A70"/>
    <w:rsid w:val="007906DE"/>
    <w:rsid w:val="00790A17"/>
    <w:rsid w:val="00793263"/>
    <w:rsid w:val="007A052C"/>
    <w:rsid w:val="007A24D7"/>
    <w:rsid w:val="007A66B9"/>
    <w:rsid w:val="007A70C3"/>
    <w:rsid w:val="007A7F8D"/>
    <w:rsid w:val="007B2C78"/>
    <w:rsid w:val="007B4D8A"/>
    <w:rsid w:val="007B5BEB"/>
    <w:rsid w:val="007B6093"/>
    <w:rsid w:val="007C5193"/>
    <w:rsid w:val="007C62F6"/>
    <w:rsid w:val="007D0FF2"/>
    <w:rsid w:val="007D32ED"/>
    <w:rsid w:val="007D4772"/>
    <w:rsid w:val="007D5A9D"/>
    <w:rsid w:val="007E123F"/>
    <w:rsid w:val="007E2544"/>
    <w:rsid w:val="007E68D8"/>
    <w:rsid w:val="007F11CA"/>
    <w:rsid w:val="007F3B6E"/>
    <w:rsid w:val="007F3DD3"/>
    <w:rsid w:val="007F77CD"/>
    <w:rsid w:val="007F7B3A"/>
    <w:rsid w:val="00800840"/>
    <w:rsid w:val="0080402D"/>
    <w:rsid w:val="00805742"/>
    <w:rsid w:val="00805D5D"/>
    <w:rsid w:val="00810757"/>
    <w:rsid w:val="00823DAC"/>
    <w:rsid w:val="00830DA5"/>
    <w:rsid w:val="008330DC"/>
    <w:rsid w:val="0083318C"/>
    <w:rsid w:val="008372F2"/>
    <w:rsid w:val="00841109"/>
    <w:rsid w:val="00842DF3"/>
    <w:rsid w:val="00843E2D"/>
    <w:rsid w:val="00851048"/>
    <w:rsid w:val="008517A6"/>
    <w:rsid w:val="008528AD"/>
    <w:rsid w:val="008547C6"/>
    <w:rsid w:val="00862A57"/>
    <w:rsid w:val="00862CFD"/>
    <w:rsid w:val="00863528"/>
    <w:rsid w:val="00866865"/>
    <w:rsid w:val="00867AB5"/>
    <w:rsid w:val="00871047"/>
    <w:rsid w:val="00875F62"/>
    <w:rsid w:val="0087766A"/>
    <w:rsid w:val="00877975"/>
    <w:rsid w:val="00881C18"/>
    <w:rsid w:val="008833CD"/>
    <w:rsid w:val="00885E7D"/>
    <w:rsid w:val="00886DF5"/>
    <w:rsid w:val="008900F0"/>
    <w:rsid w:val="00891938"/>
    <w:rsid w:val="00894D3B"/>
    <w:rsid w:val="00895C27"/>
    <w:rsid w:val="00896BF2"/>
    <w:rsid w:val="008973C8"/>
    <w:rsid w:val="008A6143"/>
    <w:rsid w:val="008A6B0C"/>
    <w:rsid w:val="008B4CAD"/>
    <w:rsid w:val="008C3749"/>
    <w:rsid w:val="008C45BB"/>
    <w:rsid w:val="008C6160"/>
    <w:rsid w:val="008E29CF"/>
    <w:rsid w:val="008E7EDC"/>
    <w:rsid w:val="008F1E7C"/>
    <w:rsid w:val="008F47C6"/>
    <w:rsid w:val="008F4F27"/>
    <w:rsid w:val="009106E9"/>
    <w:rsid w:val="0091139D"/>
    <w:rsid w:val="00912C59"/>
    <w:rsid w:val="0091431D"/>
    <w:rsid w:val="009161CC"/>
    <w:rsid w:val="00921BEA"/>
    <w:rsid w:val="009251C6"/>
    <w:rsid w:val="00927A67"/>
    <w:rsid w:val="009331D3"/>
    <w:rsid w:val="00933299"/>
    <w:rsid w:val="0093642C"/>
    <w:rsid w:val="00940C36"/>
    <w:rsid w:val="0094127A"/>
    <w:rsid w:val="00947CBE"/>
    <w:rsid w:val="00961773"/>
    <w:rsid w:val="0096272F"/>
    <w:rsid w:val="00973E28"/>
    <w:rsid w:val="00974771"/>
    <w:rsid w:val="00976A30"/>
    <w:rsid w:val="00976B7B"/>
    <w:rsid w:val="00980E8B"/>
    <w:rsid w:val="0098108F"/>
    <w:rsid w:val="00986B27"/>
    <w:rsid w:val="00986B6A"/>
    <w:rsid w:val="00992ED7"/>
    <w:rsid w:val="00995EC2"/>
    <w:rsid w:val="00997BF9"/>
    <w:rsid w:val="009A16D6"/>
    <w:rsid w:val="009A4607"/>
    <w:rsid w:val="009B2049"/>
    <w:rsid w:val="009B3D91"/>
    <w:rsid w:val="009B72D0"/>
    <w:rsid w:val="009C0702"/>
    <w:rsid w:val="009C26A2"/>
    <w:rsid w:val="009C2820"/>
    <w:rsid w:val="009C45AB"/>
    <w:rsid w:val="009C473D"/>
    <w:rsid w:val="009C4A2D"/>
    <w:rsid w:val="009C5C23"/>
    <w:rsid w:val="009C5D9D"/>
    <w:rsid w:val="009C7756"/>
    <w:rsid w:val="009D219C"/>
    <w:rsid w:val="009D252E"/>
    <w:rsid w:val="009D3FF1"/>
    <w:rsid w:val="009D42AA"/>
    <w:rsid w:val="009E0402"/>
    <w:rsid w:val="009E1F53"/>
    <w:rsid w:val="009E2A23"/>
    <w:rsid w:val="009F0155"/>
    <w:rsid w:val="009F7AF5"/>
    <w:rsid w:val="00A0040F"/>
    <w:rsid w:val="00A00622"/>
    <w:rsid w:val="00A017AB"/>
    <w:rsid w:val="00A060C5"/>
    <w:rsid w:val="00A07F5F"/>
    <w:rsid w:val="00A10115"/>
    <w:rsid w:val="00A1226A"/>
    <w:rsid w:val="00A13DA7"/>
    <w:rsid w:val="00A24585"/>
    <w:rsid w:val="00A25361"/>
    <w:rsid w:val="00A33016"/>
    <w:rsid w:val="00A36356"/>
    <w:rsid w:val="00A53055"/>
    <w:rsid w:val="00A63536"/>
    <w:rsid w:val="00A644EA"/>
    <w:rsid w:val="00A72D87"/>
    <w:rsid w:val="00A77EAA"/>
    <w:rsid w:val="00A815C0"/>
    <w:rsid w:val="00A85C64"/>
    <w:rsid w:val="00A902C8"/>
    <w:rsid w:val="00A9123D"/>
    <w:rsid w:val="00A92D95"/>
    <w:rsid w:val="00A95F00"/>
    <w:rsid w:val="00AA0220"/>
    <w:rsid w:val="00AA2655"/>
    <w:rsid w:val="00AB3B89"/>
    <w:rsid w:val="00AB53EC"/>
    <w:rsid w:val="00AC12CC"/>
    <w:rsid w:val="00AD150F"/>
    <w:rsid w:val="00AD502D"/>
    <w:rsid w:val="00AD7059"/>
    <w:rsid w:val="00AE0219"/>
    <w:rsid w:val="00AE19B3"/>
    <w:rsid w:val="00AE37F1"/>
    <w:rsid w:val="00AF1854"/>
    <w:rsid w:val="00AF2A57"/>
    <w:rsid w:val="00B01CD4"/>
    <w:rsid w:val="00B02DFE"/>
    <w:rsid w:val="00B1050B"/>
    <w:rsid w:val="00B10826"/>
    <w:rsid w:val="00B10EB4"/>
    <w:rsid w:val="00B11D09"/>
    <w:rsid w:val="00B12349"/>
    <w:rsid w:val="00B1311B"/>
    <w:rsid w:val="00B14830"/>
    <w:rsid w:val="00B174CA"/>
    <w:rsid w:val="00B17A8D"/>
    <w:rsid w:val="00B17BA8"/>
    <w:rsid w:val="00B25B81"/>
    <w:rsid w:val="00B25E6B"/>
    <w:rsid w:val="00B32614"/>
    <w:rsid w:val="00B337CC"/>
    <w:rsid w:val="00B35F0A"/>
    <w:rsid w:val="00B368A9"/>
    <w:rsid w:val="00B415D3"/>
    <w:rsid w:val="00B46C73"/>
    <w:rsid w:val="00B46F49"/>
    <w:rsid w:val="00B507F0"/>
    <w:rsid w:val="00B51EC5"/>
    <w:rsid w:val="00B5296A"/>
    <w:rsid w:val="00B55252"/>
    <w:rsid w:val="00B634D5"/>
    <w:rsid w:val="00B66329"/>
    <w:rsid w:val="00B6782B"/>
    <w:rsid w:val="00B67E58"/>
    <w:rsid w:val="00B7117A"/>
    <w:rsid w:val="00B7695B"/>
    <w:rsid w:val="00B773B5"/>
    <w:rsid w:val="00B80222"/>
    <w:rsid w:val="00B84595"/>
    <w:rsid w:val="00B923BF"/>
    <w:rsid w:val="00B92480"/>
    <w:rsid w:val="00B94B64"/>
    <w:rsid w:val="00B95F10"/>
    <w:rsid w:val="00B968CD"/>
    <w:rsid w:val="00BA2046"/>
    <w:rsid w:val="00BA2C38"/>
    <w:rsid w:val="00BA2EA2"/>
    <w:rsid w:val="00BA3A2B"/>
    <w:rsid w:val="00BB1BA5"/>
    <w:rsid w:val="00BB2CEC"/>
    <w:rsid w:val="00BB338C"/>
    <w:rsid w:val="00BB5F43"/>
    <w:rsid w:val="00BC7072"/>
    <w:rsid w:val="00BD541A"/>
    <w:rsid w:val="00BD62D3"/>
    <w:rsid w:val="00BD6A7B"/>
    <w:rsid w:val="00BD6B09"/>
    <w:rsid w:val="00BD76AE"/>
    <w:rsid w:val="00BE31BD"/>
    <w:rsid w:val="00BE515D"/>
    <w:rsid w:val="00BE55E3"/>
    <w:rsid w:val="00BE5E66"/>
    <w:rsid w:val="00BE6C49"/>
    <w:rsid w:val="00BF1FF8"/>
    <w:rsid w:val="00BF2140"/>
    <w:rsid w:val="00BF57EB"/>
    <w:rsid w:val="00C135B0"/>
    <w:rsid w:val="00C13FB2"/>
    <w:rsid w:val="00C1483F"/>
    <w:rsid w:val="00C2383E"/>
    <w:rsid w:val="00C24640"/>
    <w:rsid w:val="00C30203"/>
    <w:rsid w:val="00C3026B"/>
    <w:rsid w:val="00C30955"/>
    <w:rsid w:val="00C318D3"/>
    <w:rsid w:val="00C338A8"/>
    <w:rsid w:val="00C360ED"/>
    <w:rsid w:val="00C36107"/>
    <w:rsid w:val="00C40104"/>
    <w:rsid w:val="00C4243E"/>
    <w:rsid w:val="00C43E87"/>
    <w:rsid w:val="00C46CC6"/>
    <w:rsid w:val="00C4704E"/>
    <w:rsid w:val="00C47275"/>
    <w:rsid w:val="00C47844"/>
    <w:rsid w:val="00C53ADC"/>
    <w:rsid w:val="00C65024"/>
    <w:rsid w:val="00C65ECA"/>
    <w:rsid w:val="00C718B0"/>
    <w:rsid w:val="00C76440"/>
    <w:rsid w:val="00C83A13"/>
    <w:rsid w:val="00C84D5B"/>
    <w:rsid w:val="00C84DBA"/>
    <w:rsid w:val="00C861C9"/>
    <w:rsid w:val="00C90A64"/>
    <w:rsid w:val="00C9696A"/>
    <w:rsid w:val="00C97702"/>
    <w:rsid w:val="00C97D24"/>
    <w:rsid w:val="00CA1D54"/>
    <w:rsid w:val="00CA43C1"/>
    <w:rsid w:val="00CA455C"/>
    <w:rsid w:val="00CA712A"/>
    <w:rsid w:val="00CC4330"/>
    <w:rsid w:val="00CC4C6C"/>
    <w:rsid w:val="00CC6031"/>
    <w:rsid w:val="00CC7CCF"/>
    <w:rsid w:val="00CD21D3"/>
    <w:rsid w:val="00CD6A27"/>
    <w:rsid w:val="00CE13C2"/>
    <w:rsid w:val="00CE177B"/>
    <w:rsid w:val="00CE23D9"/>
    <w:rsid w:val="00CE650C"/>
    <w:rsid w:val="00CF176C"/>
    <w:rsid w:val="00CF32F1"/>
    <w:rsid w:val="00CF3C85"/>
    <w:rsid w:val="00CF3DE0"/>
    <w:rsid w:val="00CF6634"/>
    <w:rsid w:val="00D03460"/>
    <w:rsid w:val="00D07368"/>
    <w:rsid w:val="00D10AF5"/>
    <w:rsid w:val="00D11A97"/>
    <w:rsid w:val="00D1461A"/>
    <w:rsid w:val="00D22B0F"/>
    <w:rsid w:val="00D30DC5"/>
    <w:rsid w:val="00D31957"/>
    <w:rsid w:val="00D32AD0"/>
    <w:rsid w:val="00D32BFE"/>
    <w:rsid w:val="00D42D0F"/>
    <w:rsid w:val="00D51E97"/>
    <w:rsid w:val="00D52E05"/>
    <w:rsid w:val="00D54089"/>
    <w:rsid w:val="00D55E29"/>
    <w:rsid w:val="00D634C8"/>
    <w:rsid w:val="00D636D7"/>
    <w:rsid w:val="00D676AA"/>
    <w:rsid w:val="00D67FE4"/>
    <w:rsid w:val="00D70973"/>
    <w:rsid w:val="00D70BFC"/>
    <w:rsid w:val="00D72268"/>
    <w:rsid w:val="00D77835"/>
    <w:rsid w:val="00D81C5C"/>
    <w:rsid w:val="00D901EE"/>
    <w:rsid w:val="00D9072A"/>
    <w:rsid w:val="00D9152F"/>
    <w:rsid w:val="00DA06DA"/>
    <w:rsid w:val="00DA0AFF"/>
    <w:rsid w:val="00DA0CF9"/>
    <w:rsid w:val="00DA16FC"/>
    <w:rsid w:val="00DA2BD3"/>
    <w:rsid w:val="00DA2C83"/>
    <w:rsid w:val="00DA4A81"/>
    <w:rsid w:val="00DA68B8"/>
    <w:rsid w:val="00DB5910"/>
    <w:rsid w:val="00DC3586"/>
    <w:rsid w:val="00DC3C3F"/>
    <w:rsid w:val="00DC4C5D"/>
    <w:rsid w:val="00DC6C0E"/>
    <w:rsid w:val="00DD6886"/>
    <w:rsid w:val="00DD6D33"/>
    <w:rsid w:val="00DF0DB1"/>
    <w:rsid w:val="00DF205C"/>
    <w:rsid w:val="00DF29D9"/>
    <w:rsid w:val="00DF3B49"/>
    <w:rsid w:val="00DF5A4B"/>
    <w:rsid w:val="00DF7C7A"/>
    <w:rsid w:val="00E006F2"/>
    <w:rsid w:val="00E02D91"/>
    <w:rsid w:val="00E03F59"/>
    <w:rsid w:val="00E04F8E"/>
    <w:rsid w:val="00E068DD"/>
    <w:rsid w:val="00E10393"/>
    <w:rsid w:val="00E11B2E"/>
    <w:rsid w:val="00E14D71"/>
    <w:rsid w:val="00E314E3"/>
    <w:rsid w:val="00E34F3E"/>
    <w:rsid w:val="00E3521D"/>
    <w:rsid w:val="00E3549C"/>
    <w:rsid w:val="00E372B7"/>
    <w:rsid w:val="00E40C9C"/>
    <w:rsid w:val="00E41B58"/>
    <w:rsid w:val="00E44B7A"/>
    <w:rsid w:val="00E50A19"/>
    <w:rsid w:val="00E5330D"/>
    <w:rsid w:val="00E533B8"/>
    <w:rsid w:val="00E53A76"/>
    <w:rsid w:val="00E566F9"/>
    <w:rsid w:val="00E57DEE"/>
    <w:rsid w:val="00E60D96"/>
    <w:rsid w:val="00E61CD5"/>
    <w:rsid w:val="00E64933"/>
    <w:rsid w:val="00E66149"/>
    <w:rsid w:val="00E67EF7"/>
    <w:rsid w:val="00E67FB1"/>
    <w:rsid w:val="00E70EB6"/>
    <w:rsid w:val="00E74C24"/>
    <w:rsid w:val="00E75418"/>
    <w:rsid w:val="00E9457D"/>
    <w:rsid w:val="00E95DAF"/>
    <w:rsid w:val="00EA60F6"/>
    <w:rsid w:val="00EB01BB"/>
    <w:rsid w:val="00EB0B5D"/>
    <w:rsid w:val="00EB6CDE"/>
    <w:rsid w:val="00ED04AC"/>
    <w:rsid w:val="00ED1875"/>
    <w:rsid w:val="00ED55C9"/>
    <w:rsid w:val="00ED7E24"/>
    <w:rsid w:val="00EE290D"/>
    <w:rsid w:val="00EE2AC8"/>
    <w:rsid w:val="00EE31FD"/>
    <w:rsid w:val="00EE5288"/>
    <w:rsid w:val="00EE6980"/>
    <w:rsid w:val="00EE79EB"/>
    <w:rsid w:val="00EE7A83"/>
    <w:rsid w:val="00EF2FB9"/>
    <w:rsid w:val="00EF3328"/>
    <w:rsid w:val="00F02E8F"/>
    <w:rsid w:val="00F0375E"/>
    <w:rsid w:val="00F043D7"/>
    <w:rsid w:val="00F053EB"/>
    <w:rsid w:val="00F10DEF"/>
    <w:rsid w:val="00F1705B"/>
    <w:rsid w:val="00F23FE8"/>
    <w:rsid w:val="00F23FFD"/>
    <w:rsid w:val="00F25E3B"/>
    <w:rsid w:val="00F30CB8"/>
    <w:rsid w:val="00F31475"/>
    <w:rsid w:val="00F321E7"/>
    <w:rsid w:val="00F34681"/>
    <w:rsid w:val="00F37C09"/>
    <w:rsid w:val="00F42244"/>
    <w:rsid w:val="00F426F3"/>
    <w:rsid w:val="00F42B3A"/>
    <w:rsid w:val="00F43207"/>
    <w:rsid w:val="00F457C5"/>
    <w:rsid w:val="00F46CAE"/>
    <w:rsid w:val="00F47A1F"/>
    <w:rsid w:val="00F53C33"/>
    <w:rsid w:val="00F63069"/>
    <w:rsid w:val="00F645F6"/>
    <w:rsid w:val="00F65C90"/>
    <w:rsid w:val="00F71EEF"/>
    <w:rsid w:val="00F7508D"/>
    <w:rsid w:val="00F771B5"/>
    <w:rsid w:val="00F82A8B"/>
    <w:rsid w:val="00F840AB"/>
    <w:rsid w:val="00F85C0C"/>
    <w:rsid w:val="00F86F6A"/>
    <w:rsid w:val="00F945CB"/>
    <w:rsid w:val="00F95313"/>
    <w:rsid w:val="00F9589F"/>
    <w:rsid w:val="00FA03B2"/>
    <w:rsid w:val="00FA2B62"/>
    <w:rsid w:val="00FA4442"/>
    <w:rsid w:val="00FA5EEB"/>
    <w:rsid w:val="00FB002A"/>
    <w:rsid w:val="00FB20F9"/>
    <w:rsid w:val="00FB2ACC"/>
    <w:rsid w:val="00FB2B77"/>
    <w:rsid w:val="00FB6A45"/>
    <w:rsid w:val="00FB72B1"/>
    <w:rsid w:val="00FC0574"/>
    <w:rsid w:val="00FC2EB9"/>
    <w:rsid w:val="00FC3AE0"/>
    <w:rsid w:val="00FD24A9"/>
    <w:rsid w:val="00FD33BE"/>
    <w:rsid w:val="00FD44CB"/>
    <w:rsid w:val="00FD4579"/>
    <w:rsid w:val="00FD61FE"/>
    <w:rsid w:val="00FD7D4A"/>
    <w:rsid w:val="00FE7761"/>
    <w:rsid w:val="00FF05F3"/>
    <w:rsid w:val="00FF11C4"/>
    <w:rsid w:val="00FF3389"/>
    <w:rsid w:val="00FF3727"/>
    <w:rsid w:val="00FF59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FD3"/>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C3FD3"/>
    <w:rPr>
      <w:b/>
      <w:bCs/>
    </w:rPr>
  </w:style>
  <w:style w:type="character" w:styleId="Vurgu">
    <w:name w:val="Emphasis"/>
    <w:basedOn w:val="VarsaylanParagrafYazTipi"/>
    <w:uiPriority w:val="20"/>
    <w:qFormat/>
    <w:rsid w:val="003C3FD3"/>
    <w:rPr>
      <w:i/>
      <w:iCs/>
    </w:rPr>
  </w:style>
</w:styles>
</file>

<file path=word/webSettings.xml><?xml version="1.0" encoding="utf-8"?>
<w:webSettings xmlns:r="http://schemas.openxmlformats.org/officeDocument/2006/relationships" xmlns:w="http://schemas.openxmlformats.org/wordprocessingml/2006/main">
  <w:divs>
    <w:div w:id="17025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2012-01-02T09:18:00Z</dcterms:created>
  <dcterms:modified xsi:type="dcterms:W3CDTF">2012-01-02T09:19:00Z</dcterms:modified>
</cp:coreProperties>
</file>