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01" w:rsidRPr="00277EC4" w:rsidRDefault="00575801" w:rsidP="00277EC4">
      <w:pPr>
        <w:autoSpaceDE w:val="0"/>
        <w:autoSpaceDN w:val="0"/>
        <w:adjustRightInd w:val="0"/>
        <w:spacing w:line="360" w:lineRule="auto"/>
        <w:jc w:val="center"/>
        <w:rPr>
          <w:b/>
          <w:sz w:val="36"/>
          <w:szCs w:val="36"/>
          <w:u w:val="single"/>
          <w:lang w:eastAsia="tr-TR"/>
        </w:rPr>
      </w:pPr>
      <w:r w:rsidRPr="00277EC4">
        <w:rPr>
          <w:b/>
          <w:sz w:val="36"/>
          <w:szCs w:val="36"/>
          <w:u w:val="single"/>
          <w:lang w:eastAsia="tr-TR"/>
        </w:rPr>
        <w:t>TIBBİ CİHAZ SEKTÖRÜ</w:t>
      </w:r>
    </w:p>
    <w:p w:rsidR="007D7270" w:rsidRPr="00277EC4" w:rsidRDefault="007D7270" w:rsidP="00277EC4">
      <w:pPr>
        <w:tabs>
          <w:tab w:val="left" w:pos="284"/>
        </w:tabs>
        <w:spacing w:line="360" w:lineRule="auto"/>
        <w:jc w:val="center"/>
        <w:rPr>
          <w:rFonts w:eastAsia="Calibri"/>
        </w:rPr>
      </w:pPr>
    </w:p>
    <w:p w:rsidR="007D7270" w:rsidRDefault="00540642" w:rsidP="00277EC4">
      <w:pPr>
        <w:tabs>
          <w:tab w:val="left" w:pos="284"/>
        </w:tabs>
        <w:spacing w:line="360" w:lineRule="auto"/>
        <w:jc w:val="center"/>
        <w:rPr>
          <w:b/>
          <w:u w:val="single"/>
        </w:rPr>
      </w:pPr>
      <w:r w:rsidRPr="00277EC4">
        <w:rPr>
          <w:b/>
          <w:u w:val="single"/>
        </w:rPr>
        <w:t>TİCARET BAKANLIĞI</w:t>
      </w:r>
    </w:p>
    <w:p w:rsidR="00540642" w:rsidRPr="00277EC4" w:rsidRDefault="00540642" w:rsidP="00277EC4">
      <w:pPr>
        <w:spacing w:line="360" w:lineRule="auto"/>
        <w:jc w:val="both"/>
        <w:rPr>
          <w:u w:val="single"/>
        </w:rPr>
      </w:pPr>
    </w:p>
    <w:p w:rsidR="00540642" w:rsidRPr="00277EC4" w:rsidRDefault="00540642" w:rsidP="00277EC4">
      <w:pPr>
        <w:pStyle w:val="ListeParagraf"/>
        <w:numPr>
          <w:ilvl w:val="0"/>
          <w:numId w:val="18"/>
        </w:numPr>
        <w:spacing w:line="360" w:lineRule="auto"/>
        <w:jc w:val="both"/>
        <w:rPr>
          <w:rFonts w:ascii="Times New Roman" w:hAnsi="Times New Roman"/>
          <w:sz w:val="24"/>
          <w:szCs w:val="24"/>
          <w:u w:val="single"/>
        </w:rPr>
      </w:pPr>
      <w:r w:rsidRPr="00277EC4">
        <w:rPr>
          <w:rFonts w:ascii="Times New Roman" w:hAnsi="Times New Roman"/>
          <w:sz w:val="24"/>
          <w:szCs w:val="24"/>
        </w:rPr>
        <w:t xml:space="preserve">Ek Gümrük Vergilerinin Tıbbi cihaz firmalarına ek maliyet oluşturduğundan mağduriyetin önlenmesi adına, </w:t>
      </w:r>
      <w:r w:rsidR="007C3C36" w:rsidRPr="00277EC4">
        <w:rPr>
          <w:rFonts w:ascii="Times New Roman" w:hAnsi="Times New Roman"/>
          <w:sz w:val="24"/>
          <w:szCs w:val="24"/>
        </w:rPr>
        <w:t xml:space="preserve">mevcutta belli olan </w:t>
      </w:r>
      <w:r w:rsidRPr="00277EC4">
        <w:rPr>
          <w:rFonts w:ascii="Times New Roman" w:hAnsi="Times New Roman"/>
          <w:sz w:val="24"/>
          <w:szCs w:val="24"/>
        </w:rPr>
        <w:t xml:space="preserve">tıbbi cihaz </w:t>
      </w:r>
      <w:r w:rsidR="000E55E6" w:rsidRPr="00277EC4">
        <w:rPr>
          <w:rFonts w:ascii="Times New Roman" w:hAnsi="Times New Roman"/>
          <w:sz w:val="24"/>
          <w:szCs w:val="24"/>
        </w:rPr>
        <w:t>GTIP kodlarında hemen gümrük vergisi ve fonların kaldırılmasıdır.</w:t>
      </w:r>
    </w:p>
    <w:p w:rsidR="007C3C36" w:rsidRPr="00277EC4" w:rsidRDefault="007C3C36" w:rsidP="00277EC4">
      <w:pPr>
        <w:pStyle w:val="ListeParagraf"/>
        <w:spacing w:line="360" w:lineRule="auto"/>
        <w:jc w:val="both"/>
        <w:rPr>
          <w:rFonts w:ascii="Times New Roman" w:hAnsi="Times New Roman"/>
          <w:sz w:val="24"/>
          <w:szCs w:val="24"/>
          <w:u w:val="single"/>
        </w:rPr>
      </w:pPr>
    </w:p>
    <w:p w:rsidR="007C3C36" w:rsidRPr="008E2FDB" w:rsidRDefault="007C3C36" w:rsidP="008E2FDB">
      <w:pPr>
        <w:pStyle w:val="ListeParagraf"/>
        <w:numPr>
          <w:ilvl w:val="0"/>
          <w:numId w:val="18"/>
        </w:numPr>
        <w:spacing w:after="0" w:line="360" w:lineRule="auto"/>
        <w:jc w:val="both"/>
        <w:rPr>
          <w:rFonts w:ascii="Times New Roman" w:hAnsi="Times New Roman"/>
          <w:bCs/>
          <w:sz w:val="24"/>
          <w:szCs w:val="24"/>
        </w:rPr>
      </w:pPr>
      <w:r w:rsidRPr="00277EC4">
        <w:rPr>
          <w:rFonts w:ascii="Times New Roman" w:hAnsi="Times New Roman"/>
          <w:bCs/>
          <w:sz w:val="24"/>
          <w:szCs w:val="24"/>
        </w:rPr>
        <w:t xml:space="preserve">Hammadde, Yarı </w:t>
      </w:r>
      <w:proofErr w:type="spellStart"/>
      <w:r w:rsidRPr="00277EC4">
        <w:rPr>
          <w:rFonts w:ascii="Times New Roman" w:hAnsi="Times New Roman"/>
          <w:bCs/>
          <w:sz w:val="24"/>
          <w:szCs w:val="24"/>
        </w:rPr>
        <w:t>Mamül</w:t>
      </w:r>
      <w:proofErr w:type="spellEnd"/>
      <w:r w:rsidRPr="00277EC4">
        <w:rPr>
          <w:rFonts w:ascii="Times New Roman" w:hAnsi="Times New Roman"/>
          <w:bCs/>
          <w:sz w:val="24"/>
          <w:szCs w:val="24"/>
        </w:rPr>
        <w:t xml:space="preserve"> Ve </w:t>
      </w:r>
      <w:proofErr w:type="spellStart"/>
      <w:r w:rsidRPr="00277EC4">
        <w:rPr>
          <w:rFonts w:ascii="Times New Roman" w:hAnsi="Times New Roman"/>
          <w:bCs/>
          <w:sz w:val="24"/>
          <w:szCs w:val="24"/>
        </w:rPr>
        <w:t>Ambalalaj</w:t>
      </w:r>
      <w:proofErr w:type="spellEnd"/>
      <w:r w:rsidRPr="00277EC4">
        <w:rPr>
          <w:rFonts w:ascii="Times New Roman" w:hAnsi="Times New Roman"/>
          <w:bCs/>
          <w:sz w:val="24"/>
          <w:szCs w:val="24"/>
        </w:rPr>
        <w:t xml:space="preserve"> Malzemesi İthalatlarında İGV Uygulaması</w:t>
      </w:r>
    </w:p>
    <w:p w:rsidR="007C3C36" w:rsidRPr="00277EC4" w:rsidRDefault="007C3C36" w:rsidP="00277EC4">
      <w:pPr>
        <w:pStyle w:val="ListeParagraf"/>
        <w:numPr>
          <w:ilvl w:val="1"/>
          <w:numId w:val="18"/>
        </w:numPr>
        <w:spacing w:line="360" w:lineRule="auto"/>
        <w:jc w:val="both"/>
        <w:rPr>
          <w:rFonts w:ascii="Times New Roman" w:hAnsi="Times New Roman"/>
          <w:sz w:val="24"/>
          <w:szCs w:val="24"/>
        </w:rPr>
      </w:pPr>
      <w:r w:rsidRPr="00277EC4">
        <w:rPr>
          <w:rFonts w:ascii="Times New Roman" w:hAnsi="Times New Roman"/>
          <w:sz w:val="24"/>
          <w:szCs w:val="24"/>
        </w:rPr>
        <w:t xml:space="preserve">Ülkemizde de üretimi yok denecek kadar az olan üretim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ithalatlarında İGV uygulaması</w:t>
      </w:r>
      <w:r w:rsidR="000E55E6" w:rsidRPr="00277EC4">
        <w:rPr>
          <w:rFonts w:ascii="Times New Roman" w:hAnsi="Times New Roman"/>
          <w:sz w:val="24"/>
          <w:szCs w:val="24"/>
        </w:rPr>
        <w:t xml:space="preserve"> </w:t>
      </w:r>
      <w:r w:rsidRPr="00277EC4">
        <w:rPr>
          <w:rFonts w:ascii="Times New Roman" w:hAnsi="Times New Roman"/>
          <w:sz w:val="24"/>
          <w:szCs w:val="24"/>
        </w:rPr>
        <w:t xml:space="preserve">Tıbbi Cihaz üreticilerimizin maliyetlerini arttırmakta ve rekabetini oldukça azaltmaktadır. Bildiğiniz gibi Tıbbi Cihazlarda tavan fiyatı belirleyen SUT ve MKYS gibi mekanizmalar maliyetlerin satış fiyatına yansımasını engellemektedir. Bu durumda da imalatçı ya zarar etmekte ya da bu üretimden vazgeçmektedir. </w:t>
      </w:r>
      <w:proofErr w:type="spellStart"/>
      <w:r w:rsidRPr="00277EC4">
        <w:rPr>
          <w:rFonts w:ascii="Times New Roman" w:hAnsi="Times New Roman"/>
          <w:sz w:val="24"/>
          <w:szCs w:val="24"/>
        </w:rPr>
        <w:t>Pandeminin</w:t>
      </w:r>
      <w:proofErr w:type="spellEnd"/>
      <w:r w:rsidRPr="00277EC4">
        <w:rPr>
          <w:rFonts w:ascii="Times New Roman" w:hAnsi="Times New Roman"/>
          <w:sz w:val="24"/>
          <w:szCs w:val="24"/>
        </w:rPr>
        <w:t xml:space="preserve"> yeninden tavan yapmaya başladığı bu günlerde ülke sınır kapılarının kapanma olasılığını da göz önüne aldığımızda yerli üretimin önemi daha da artmaktadır. Bunun yanında Maliyenin tedarikçilerin borcunu ödemede sıkıntıya düşmesi ile birlikte sektör alacakları devlet hastanelerinde 18 aya kadar uzamış olup üreticileri daha da zora sokmaktadır. </w:t>
      </w:r>
    </w:p>
    <w:p w:rsidR="007C3C36" w:rsidRPr="00277EC4" w:rsidRDefault="007C3C36" w:rsidP="00277EC4">
      <w:pPr>
        <w:pStyle w:val="ListeParagraf"/>
        <w:numPr>
          <w:ilvl w:val="1"/>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İGV yüzünden pahalıya mal olan malzemeler yerli ürünlerin satış fiyatını arttırmakta ihracat pazarlarında da üreticiyi zora sokmaktadır. </w:t>
      </w:r>
      <w:proofErr w:type="gramStart"/>
      <w:r w:rsidRPr="00277EC4">
        <w:rPr>
          <w:rFonts w:ascii="Times New Roman" w:hAnsi="Times New Roman"/>
          <w:sz w:val="24"/>
          <w:szCs w:val="24"/>
        </w:rPr>
        <w:t>Dahilde</w:t>
      </w:r>
      <w:proofErr w:type="gramEnd"/>
      <w:r w:rsidRPr="00277EC4">
        <w:rPr>
          <w:rFonts w:ascii="Times New Roman" w:hAnsi="Times New Roman"/>
          <w:sz w:val="24"/>
          <w:szCs w:val="24"/>
        </w:rPr>
        <w:t xml:space="preserve"> işleme rejimi tam olarak kolay bir şekilde çalışmamaktadır. Ayrıca Kızılay gibi dernek statüsünde olduğu halde Kamu Kuruluşları ile aynı haklara, imtiyazlara sahip kuruluşlarında açmış olduğu uluslararası ihalelerin </w:t>
      </w:r>
      <w:proofErr w:type="gramStart"/>
      <w:r w:rsidRPr="00277EC4">
        <w:rPr>
          <w:rFonts w:ascii="Times New Roman" w:hAnsi="Times New Roman"/>
          <w:sz w:val="24"/>
          <w:szCs w:val="24"/>
        </w:rPr>
        <w:t>dahilde</w:t>
      </w:r>
      <w:proofErr w:type="gramEnd"/>
      <w:r w:rsidRPr="00277EC4">
        <w:rPr>
          <w:rFonts w:ascii="Times New Roman" w:hAnsi="Times New Roman"/>
          <w:sz w:val="24"/>
          <w:szCs w:val="24"/>
        </w:rPr>
        <w:t xml:space="preserve"> işleme rejimi kapsamına alınması gerekmektedir.</w:t>
      </w:r>
    </w:p>
    <w:p w:rsidR="007C3C36" w:rsidRPr="00277EC4" w:rsidRDefault="007C3C36" w:rsidP="00277EC4">
      <w:pPr>
        <w:pStyle w:val="ListeParagraf"/>
        <w:spacing w:after="0" w:line="360" w:lineRule="auto"/>
        <w:ind w:left="2124"/>
        <w:jc w:val="both"/>
        <w:rPr>
          <w:rFonts w:ascii="Times New Roman" w:hAnsi="Times New Roman"/>
          <w:sz w:val="24"/>
          <w:szCs w:val="24"/>
        </w:rPr>
      </w:pPr>
      <w:r w:rsidRPr="00277EC4">
        <w:rPr>
          <w:rFonts w:ascii="Times New Roman" w:hAnsi="Times New Roman"/>
          <w:b/>
          <w:sz w:val="24"/>
          <w:szCs w:val="24"/>
          <w:u w:val="single"/>
        </w:rPr>
        <w:t>Çözüm:</w:t>
      </w:r>
      <w:r w:rsidR="000E55E6" w:rsidRPr="00277EC4">
        <w:rPr>
          <w:rFonts w:ascii="Times New Roman" w:hAnsi="Times New Roman"/>
          <w:sz w:val="24"/>
          <w:szCs w:val="24"/>
        </w:rPr>
        <w:t xml:space="preserve"> Y</w:t>
      </w:r>
      <w:r w:rsidRPr="00277EC4">
        <w:rPr>
          <w:rFonts w:ascii="Times New Roman" w:hAnsi="Times New Roman"/>
          <w:sz w:val="24"/>
          <w:szCs w:val="24"/>
        </w:rPr>
        <w:t xml:space="preserve">erli üreticiler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ihtiyaçlarını gümrük vergisi uygulanmadan alabilmelidir.</w:t>
      </w:r>
    </w:p>
    <w:p w:rsidR="007C3C36" w:rsidRPr="00277EC4" w:rsidRDefault="007C3C36" w:rsidP="00277EC4">
      <w:pPr>
        <w:pStyle w:val="ListeParagraf"/>
        <w:spacing w:after="0" w:line="360" w:lineRule="auto"/>
        <w:ind w:left="2124"/>
        <w:jc w:val="both"/>
        <w:rPr>
          <w:rFonts w:ascii="Times New Roman" w:hAnsi="Times New Roman"/>
          <w:sz w:val="24"/>
          <w:szCs w:val="24"/>
        </w:rPr>
      </w:pPr>
      <w:r w:rsidRPr="00277EC4">
        <w:rPr>
          <w:rFonts w:ascii="Times New Roman" w:hAnsi="Times New Roman"/>
          <w:b/>
          <w:sz w:val="24"/>
          <w:szCs w:val="24"/>
          <w:u w:val="single"/>
        </w:rPr>
        <w:t>Öneri:</w:t>
      </w:r>
      <w:r w:rsidRPr="00277EC4">
        <w:rPr>
          <w:rFonts w:ascii="Times New Roman" w:hAnsi="Times New Roman"/>
          <w:sz w:val="24"/>
          <w:szCs w:val="24"/>
        </w:rPr>
        <w:t xml:space="preserve"> GTIP numarasına bağlı olarak yapılan değişikliklerde başka sektörlerde etkilendiği için ilaç hammaddeleri için yapılana benzer bir şekilde, 90 </w:t>
      </w:r>
      <w:proofErr w:type="spellStart"/>
      <w:r w:rsidRPr="00277EC4">
        <w:rPr>
          <w:rFonts w:ascii="Times New Roman" w:hAnsi="Times New Roman"/>
          <w:sz w:val="24"/>
          <w:szCs w:val="24"/>
        </w:rPr>
        <w:t>lardaki</w:t>
      </w:r>
      <w:proofErr w:type="spellEnd"/>
      <w:r w:rsidRPr="00277EC4">
        <w:rPr>
          <w:rFonts w:ascii="Times New Roman" w:hAnsi="Times New Roman"/>
          <w:sz w:val="24"/>
          <w:szCs w:val="24"/>
        </w:rPr>
        <w:t xml:space="preserve"> teşvik sistemine de benzer bir şekilde firmalar kapasite raporlarında belirtilen gümrük vergisine tabi malzemeler için kurumdan bir karne alırlar, ithalatlar bu karneye işlenir. Karnedeki izin </w:t>
      </w:r>
      <w:r w:rsidRPr="00277EC4">
        <w:rPr>
          <w:rFonts w:ascii="Times New Roman" w:hAnsi="Times New Roman"/>
          <w:sz w:val="24"/>
          <w:szCs w:val="24"/>
        </w:rPr>
        <w:lastRenderedPageBreak/>
        <w:t xml:space="preserve">verilen rakam bitene kadar gümrük vergisi ve fon ödemeden ithalat yapabilirler.  </w:t>
      </w:r>
    </w:p>
    <w:p w:rsidR="007C3C36" w:rsidRPr="00277EC4" w:rsidRDefault="007C3C36" w:rsidP="00277EC4">
      <w:pPr>
        <w:pStyle w:val="ListeParagraf"/>
        <w:numPr>
          <w:ilvl w:val="0"/>
          <w:numId w:val="18"/>
        </w:numPr>
        <w:spacing w:after="0" w:line="360" w:lineRule="auto"/>
        <w:jc w:val="both"/>
        <w:rPr>
          <w:rFonts w:ascii="Times New Roman" w:hAnsi="Times New Roman"/>
          <w:b/>
          <w:bCs/>
          <w:sz w:val="24"/>
          <w:szCs w:val="24"/>
        </w:rPr>
      </w:pPr>
      <w:r w:rsidRPr="00277EC4">
        <w:rPr>
          <w:rFonts w:ascii="Times New Roman" w:hAnsi="Times New Roman"/>
          <w:sz w:val="24"/>
          <w:szCs w:val="24"/>
        </w:rPr>
        <w:t>K</w:t>
      </w:r>
      <w:r w:rsidRPr="00277EC4">
        <w:rPr>
          <w:rFonts w:ascii="Times New Roman" w:hAnsi="Times New Roman"/>
          <w:b/>
          <w:bCs/>
          <w:sz w:val="24"/>
          <w:szCs w:val="24"/>
        </w:rPr>
        <w:t>DV farkı</w:t>
      </w:r>
    </w:p>
    <w:p w:rsidR="000E55E6" w:rsidRPr="00277EC4" w:rsidRDefault="000E55E6" w:rsidP="00277EC4">
      <w:pPr>
        <w:pStyle w:val="ListeParagraf"/>
        <w:numPr>
          <w:ilvl w:val="1"/>
          <w:numId w:val="33"/>
        </w:numPr>
        <w:spacing w:after="0" w:line="360" w:lineRule="auto"/>
        <w:jc w:val="both"/>
        <w:rPr>
          <w:rFonts w:ascii="Times New Roman" w:hAnsi="Times New Roman"/>
          <w:sz w:val="24"/>
          <w:szCs w:val="24"/>
        </w:rPr>
      </w:pPr>
      <w:r w:rsidRPr="00277EC4">
        <w:rPr>
          <w:rFonts w:ascii="Times New Roman" w:hAnsi="Times New Roman"/>
          <w:sz w:val="24"/>
          <w:szCs w:val="24"/>
        </w:rPr>
        <w:t xml:space="preserve">Sektör üreticilerimiz üretim girdilerini %18 KDV ile ithal etmekte ve ürünlerinin de %8 KDV ile satışını yapmaktadır. KDV </w:t>
      </w:r>
      <w:proofErr w:type="spellStart"/>
      <w:r w:rsidRPr="00277EC4">
        <w:rPr>
          <w:rFonts w:ascii="Times New Roman" w:hAnsi="Times New Roman"/>
          <w:sz w:val="24"/>
          <w:szCs w:val="24"/>
        </w:rPr>
        <w:t>yi</w:t>
      </w:r>
      <w:proofErr w:type="spellEnd"/>
      <w:r w:rsidRPr="00277EC4">
        <w:rPr>
          <w:rFonts w:ascii="Times New Roman" w:hAnsi="Times New Roman"/>
          <w:sz w:val="24"/>
          <w:szCs w:val="24"/>
        </w:rPr>
        <w:t xml:space="preserve"> maliyeden ger almak çok zor, uzun ve maliyetli bir </w:t>
      </w:r>
      <w:proofErr w:type="gramStart"/>
      <w:r w:rsidRPr="00277EC4">
        <w:rPr>
          <w:rFonts w:ascii="Times New Roman" w:hAnsi="Times New Roman"/>
          <w:sz w:val="24"/>
          <w:szCs w:val="24"/>
        </w:rPr>
        <w:t>prosestir</w:t>
      </w:r>
      <w:proofErr w:type="gramEnd"/>
      <w:r w:rsidRPr="00277EC4">
        <w:rPr>
          <w:rFonts w:ascii="Times New Roman" w:hAnsi="Times New Roman"/>
          <w:sz w:val="24"/>
          <w:szCs w:val="24"/>
        </w:rPr>
        <w:t xml:space="preserve">. Çoğu zaman da KDV </w:t>
      </w:r>
      <w:proofErr w:type="spellStart"/>
      <w:r w:rsidRPr="00277EC4">
        <w:rPr>
          <w:rFonts w:ascii="Times New Roman" w:hAnsi="Times New Roman"/>
          <w:sz w:val="24"/>
          <w:szCs w:val="24"/>
        </w:rPr>
        <w:t>nin</w:t>
      </w:r>
      <w:proofErr w:type="spellEnd"/>
      <w:r w:rsidRPr="00277EC4">
        <w:rPr>
          <w:rFonts w:ascii="Times New Roman" w:hAnsi="Times New Roman"/>
          <w:sz w:val="24"/>
          <w:szCs w:val="24"/>
        </w:rPr>
        <w:t xml:space="preserve"> bir kısmı muhakkak alınamaz şekilde kalır. Bu da yerli üreticiler için görünmez bir zorluk ve maliyettir. </w:t>
      </w:r>
    </w:p>
    <w:p w:rsidR="000E55E6" w:rsidRPr="00277EC4" w:rsidRDefault="000E55E6" w:rsidP="00277EC4">
      <w:pPr>
        <w:pStyle w:val="ListeParagraf"/>
        <w:spacing w:after="0" w:line="360" w:lineRule="auto"/>
        <w:ind w:left="2124"/>
        <w:jc w:val="both"/>
        <w:rPr>
          <w:rFonts w:ascii="Times New Roman" w:hAnsi="Times New Roman"/>
          <w:sz w:val="24"/>
          <w:szCs w:val="24"/>
        </w:rPr>
      </w:pPr>
      <w:r w:rsidRPr="00277EC4">
        <w:rPr>
          <w:rFonts w:ascii="Times New Roman" w:hAnsi="Times New Roman"/>
          <w:b/>
          <w:sz w:val="24"/>
          <w:szCs w:val="24"/>
          <w:u w:val="single"/>
        </w:rPr>
        <w:t>Çözüm:</w:t>
      </w:r>
      <w:r w:rsidRPr="00277EC4">
        <w:rPr>
          <w:rFonts w:ascii="Times New Roman" w:hAnsi="Times New Roman"/>
          <w:sz w:val="24"/>
          <w:szCs w:val="24"/>
        </w:rPr>
        <w:t xml:space="preserve"> yerli üreticiler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ihtiyaçlarını %8 KDV ile alabilmelidirler.</w:t>
      </w:r>
    </w:p>
    <w:p w:rsidR="007C3C36" w:rsidRPr="006D4208" w:rsidRDefault="000E55E6" w:rsidP="006D4208">
      <w:pPr>
        <w:pStyle w:val="ListeParagraf"/>
        <w:spacing w:after="0" w:line="360" w:lineRule="auto"/>
        <w:ind w:left="2124"/>
        <w:jc w:val="both"/>
        <w:rPr>
          <w:rFonts w:ascii="Times New Roman" w:hAnsi="Times New Roman"/>
          <w:sz w:val="24"/>
          <w:szCs w:val="24"/>
        </w:rPr>
      </w:pPr>
      <w:proofErr w:type="gramStart"/>
      <w:r w:rsidRPr="00277EC4">
        <w:rPr>
          <w:rFonts w:ascii="Times New Roman" w:hAnsi="Times New Roman"/>
          <w:b/>
          <w:sz w:val="24"/>
          <w:szCs w:val="24"/>
          <w:u w:val="single"/>
        </w:rPr>
        <w:t>Öneri:</w:t>
      </w:r>
      <w:r w:rsidRPr="00277EC4">
        <w:rPr>
          <w:rFonts w:ascii="Times New Roman" w:hAnsi="Times New Roman"/>
          <w:sz w:val="24"/>
          <w:szCs w:val="24"/>
        </w:rPr>
        <w:t>GTIP</w:t>
      </w:r>
      <w:proofErr w:type="gramEnd"/>
      <w:r w:rsidRPr="00277EC4">
        <w:rPr>
          <w:rFonts w:ascii="Times New Roman" w:hAnsi="Times New Roman"/>
          <w:sz w:val="24"/>
          <w:szCs w:val="24"/>
        </w:rPr>
        <w:t xml:space="preserve"> numarasına bağlı olarak yapılan değişikliklerde başka sektörlerde etkilendiği için ilaç hammaddeleri için yapılana benzer bir şekilde, 90 </w:t>
      </w:r>
      <w:proofErr w:type="spellStart"/>
      <w:r w:rsidRPr="00277EC4">
        <w:rPr>
          <w:rFonts w:ascii="Times New Roman" w:hAnsi="Times New Roman"/>
          <w:sz w:val="24"/>
          <w:szCs w:val="24"/>
        </w:rPr>
        <w:t>lardaki</w:t>
      </w:r>
      <w:proofErr w:type="spellEnd"/>
      <w:r w:rsidRPr="00277EC4">
        <w:rPr>
          <w:rFonts w:ascii="Times New Roman" w:hAnsi="Times New Roman"/>
          <w:sz w:val="24"/>
          <w:szCs w:val="24"/>
        </w:rPr>
        <w:t xml:space="preserve"> teşvik sistemine de benzer bir şekilde TITCK e kayıtlı ürünler için kapasite raporlarında belirtilen hammadde, </w:t>
      </w:r>
      <w:proofErr w:type="spellStart"/>
      <w:r w:rsidRPr="00277EC4">
        <w:rPr>
          <w:rFonts w:ascii="Times New Roman" w:hAnsi="Times New Roman"/>
          <w:sz w:val="24"/>
          <w:szCs w:val="24"/>
        </w:rPr>
        <w:t>yarımamül</w:t>
      </w:r>
      <w:proofErr w:type="spellEnd"/>
      <w:r w:rsidRPr="00277EC4">
        <w:rPr>
          <w:rFonts w:ascii="Times New Roman" w:hAnsi="Times New Roman"/>
          <w:sz w:val="24"/>
          <w:szCs w:val="24"/>
        </w:rPr>
        <w:t xml:space="preserve"> ve </w:t>
      </w:r>
      <w:proofErr w:type="spellStart"/>
      <w:r w:rsidRPr="00277EC4">
        <w:rPr>
          <w:rFonts w:ascii="Times New Roman" w:hAnsi="Times New Roman"/>
          <w:sz w:val="24"/>
          <w:szCs w:val="24"/>
        </w:rPr>
        <w:t>ambalalaj</w:t>
      </w:r>
      <w:proofErr w:type="spellEnd"/>
      <w:r w:rsidRPr="00277EC4">
        <w:rPr>
          <w:rFonts w:ascii="Times New Roman" w:hAnsi="Times New Roman"/>
          <w:sz w:val="24"/>
          <w:szCs w:val="24"/>
        </w:rPr>
        <w:t xml:space="preserve"> malzemesi için kurumdan bir karne alırlar, ithalatlar bu karneye işlenir. Karnedeki izin verilen rakam bitene kadar KDV </w:t>
      </w:r>
      <w:proofErr w:type="spellStart"/>
      <w:r w:rsidRPr="00277EC4">
        <w:rPr>
          <w:rFonts w:ascii="Times New Roman" w:hAnsi="Times New Roman"/>
          <w:sz w:val="24"/>
          <w:szCs w:val="24"/>
        </w:rPr>
        <w:t>yi</w:t>
      </w:r>
      <w:proofErr w:type="spellEnd"/>
      <w:r w:rsidRPr="00277EC4">
        <w:rPr>
          <w:rFonts w:ascii="Times New Roman" w:hAnsi="Times New Roman"/>
          <w:sz w:val="24"/>
          <w:szCs w:val="24"/>
        </w:rPr>
        <w:t xml:space="preserve"> %8 olarak öderler.</w:t>
      </w:r>
    </w:p>
    <w:p w:rsidR="000E55E6" w:rsidRPr="00277EC4" w:rsidRDefault="000E55E6"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Özellikle Uzakdoğu başta olmak üzere üreticilerimizin ithal ürünlerle rekabetlerinin arttırılması </w:t>
      </w:r>
      <w:proofErr w:type="spellStart"/>
      <w:r w:rsidRPr="00277EC4">
        <w:rPr>
          <w:rFonts w:ascii="Times New Roman" w:hAnsi="Times New Roman"/>
          <w:sz w:val="24"/>
          <w:szCs w:val="24"/>
        </w:rPr>
        <w:t>veatıl</w:t>
      </w:r>
      <w:proofErr w:type="spellEnd"/>
      <w:r w:rsidRPr="00277EC4">
        <w:rPr>
          <w:rFonts w:ascii="Times New Roman" w:hAnsi="Times New Roman"/>
          <w:sz w:val="24"/>
          <w:szCs w:val="24"/>
        </w:rPr>
        <w:t xml:space="preserve"> kapasitelerinin kullanılması adına ilgili </w:t>
      </w:r>
      <w:proofErr w:type="spellStart"/>
      <w:r w:rsidRPr="00277EC4">
        <w:rPr>
          <w:rFonts w:ascii="Times New Roman" w:hAnsi="Times New Roman"/>
          <w:sz w:val="24"/>
          <w:szCs w:val="24"/>
        </w:rPr>
        <w:t>GTİP’lere</w:t>
      </w:r>
      <w:proofErr w:type="spellEnd"/>
      <w:r w:rsidRPr="00277EC4">
        <w:rPr>
          <w:rFonts w:ascii="Times New Roman" w:hAnsi="Times New Roman"/>
          <w:sz w:val="24"/>
          <w:szCs w:val="24"/>
        </w:rPr>
        <w:t xml:space="preserve"> İGV uygulaması yapılması hem üretimimizi hem de Sektördeki istihdamı kısa sürede arttıracaktır. Bununla ilgili bir öneri GTIP listesi hazırlanıp tarafınıza sunulacaktır. Tabi uygulama kararı için içinde TOBB medikal meclisinin yer alacağı bir teknik heyet kurup ihtiyaç yeterlilik, muadil hususlarının iyi değerlendirilmesi gerekmektedir.</w:t>
      </w:r>
    </w:p>
    <w:p w:rsidR="000E55E6" w:rsidRPr="00277EC4" w:rsidRDefault="000E55E6"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Bilindiği üzere GTİP yerinde ve detaylı bir sınıflandırma sunmamaktadır. Bu nedenle benzer olmamasına rağmen mallar aynı tarife girmekte ve diğer sanayi kollarındaki engellemelerle/zorluklarla haksız olarak Sektör üreticilerimiz de karşılaşmaktadır. Bu konuda bir çalışma başlatılarak mağduriyetlerin giderilmesi uygun olacaktır.</w:t>
      </w:r>
    </w:p>
    <w:p w:rsidR="000E55E6" w:rsidRPr="00277EC4" w:rsidRDefault="000E55E6"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İhracat yaptığımız bazı ülkelerde </w:t>
      </w:r>
      <w:proofErr w:type="spellStart"/>
      <w:r w:rsidRPr="00277EC4">
        <w:rPr>
          <w:rFonts w:ascii="Times New Roman" w:hAnsi="Times New Roman"/>
          <w:sz w:val="24"/>
          <w:szCs w:val="24"/>
        </w:rPr>
        <w:t>İGV’ye</w:t>
      </w:r>
      <w:proofErr w:type="spellEnd"/>
      <w:r w:rsidRPr="00277EC4">
        <w:rPr>
          <w:rFonts w:ascii="Times New Roman" w:hAnsi="Times New Roman"/>
          <w:sz w:val="24"/>
          <w:szCs w:val="24"/>
        </w:rPr>
        <w:t xml:space="preserve"> ek olarak teknik geciktirilmelerle (test vb…) karşılaşılmaktadır. Benzeri uygulamalar ülkemizde de yerli üretimi olan ithal ürünlerde de yapılması üreticilerimizin rekabetini dolayısıyla üretimini arttıracaktır.</w:t>
      </w:r>
    </w:p>
    <w:p w:rsidR="000E55E6" w:rsidRPr="00277EC4" w:rsidRDefault="000E55E6"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Bir takvime göre açıklanacak planla yapılacak tarife, </w:t>
      </w:r>
      <w:proofErr w:type="spellStart"/>
      <w:r w:rsidRPr="00277EC4">
        <w:rPr>
          <w:rFonts w:ascii="Times New Roman" w:hAnsi="Times New Roman"/>
          <w:sz w:val="24"/>
          <w:szCs w:val="24"/>
        </w:rPr>
        <w:t>usül</w:t>
      </w:r>
      <w:proofErr w:type="spellEnd"/>
      <w:r w:rsidRPr="00277EC4">
        <w:rPr>
          <w:rFonts w:ascii="Times New Roman" w:hAnsi="Times New Roman"/>
          <w:sz w:val="24"/>
          <w:szCs w:val="24"/>
        </w:rPr>
        <w:t xml:space="preserve"> ve vergi değişiklikleri bir yıla kadar uzayan teslimatlarla yapılan ihalelerdeki Sektörün mağduriyetlerini ortadan kaldıracaktır.</w:t>
      </w:r>
    </w:p>
    <w:p w:rsidR="000E55E6" w:rsidRPr="00277EC4" w:rsidRDefault="000E55E6"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lastRenderedPageBreak/>
        <w:t>Gümrüklerimizdeki birbirinden farklı, değişen uygulamaların olabildiğince standardize edilmesi gereksiz maliyet ve iş yükünü azaltacaktır.</w:t>
      </w:r>
    </w:p>
    <w:p w:rsidR="000E55E6" w:rsidRPr="00277EC4" w:rsidRDefault="008D408D"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Gümrüklerde CE belgesine sahip markalı ürünlerin çıkışında üreticisi dışında bu ürünleri çıkarmak isteyen firmalara, ürünlerin üreticisinden girdi faturası sorulmamaktadır. Bu sebeple kaçak ürünlerin yurt dışına çıkışı söz konusu olabilmektedir. Bu </w:t>
      </w:r>
      <w:r w:rsidR="00F26486" w:rsidRPr="00277EC4">
        <w:rPr>
          <w:rFonts w:ascii="Times New Roman" w:hAnsi="Times New Roman"/>
          <w:sz w:val="24"/>
          <w:szCs w:val="24"/>
        </w:rPr>
        <w:t xml:space="preserve">konuda bir kontrol mekanizması oluşturulması önemlidir. </w:t>
      </w:r>
      <w:r w:rsidRPr="00277EC4">
        <w:rPr>
          <w:rFonts w:ascii="Times New Roman" w:hAnsi="Times New Roman"/>
          <w:sz w:val="24"/>
          <w:szCs w:val="24"/>
        </w:rPr>
        <w:t>Bu konuda adımlar atılması gerektiği düşünülmektedir.</w:t>
      </w:r>
    </w:p>
    <w:p w:rsidR="008D408D" w:rsidRPr="00277EC4" w:rsidRDefault="008D408D" w:rsidP="00277EC4">
      <w:pPr>
        <w:pStyle w:val="ListeParagraf"/>
        <w:numPr>
          <w:ilvl w:val="0"/>
          <w:numId w:val="18"/>
        </w:numPr>
        <w:spacing w:after="0" w:line="360" w:lineRule="auto"/>
        <w:jc w:val="both"/>
        <w:rPr>
          <w:rFonts w:ascii="Times New Roman" w:hAnsi="Times New Roman"/>
          <w:sz w:val="24"/>
          <w:szCs w:val="24"/>
        </w:rPr>
      </w:pPr>
      <w:r w:rsidRPr="00277EC4">
        <w:rPr>
          <w:rFonts w:ascii="Times New Roman" w:hAnsi="Times New Roman"/>
          <w:sz w:val="24"/>
          <w:szCs w:val="24"/>
        </w:rPr>
        <w:t xml:space="preserve">4458 sayılı Gümrük Kanunu 234 ve 235. maddelerinde düzenlenen vergi farkına ilişkin cezalar </w:t>
      </w:r>
      <w:proofErr w:type="gramStart"/>
      <w:r w:rsidRPr="00277EC4">
        <w:rPr>
          <w:rFonts w:ascii="Times New Roman" w:hAnsi="Times New Roman"/>
          <w:sz w:val="24"/>
          <w:szCs w:val="24"/>
        </w:rPr>
        <w:t>ile,</w:t>
      </w:r>
      <w:proofErr w:type="gramEnd"/>
      <w:r w:rsidRPr="00277EC4">
        <w:rPr>
          <w:rFonts w:ascii="Times New Roman" w:hAnsi="Times New Roman"/>
          <w:sz w:val="24"/>
          <w:szCs w:val="24"/>
        </w:rPr>
        <w:t xml:space="preserve"> 241. Maddede düzenlenen usulsüzlük cezaları hakkında görüş ve önerilerimiz;</w:t>
      </w:r>
    </w:p>
    <w:p w:rsidR="00F26486" w:rsidRPr="00277EC4" w:rsidRDefault="008D408D" w:rsidP="00277EC4">
      <w:pPr>
        <w:pStyle w:val="ListeParagraf"/>
        <w:numPr>
          <w:ilvl w:val="0"/>
          <w:numId w:val="29"/>
        </w:numPr>
        <w:spacing w:line="360" w:lineRule="auto"/>
        <w:jc w:val="both"/>
        <w:rPr>
          <w:rFonts w:ascii="Times New Roman" w:hAnsi="Times New Roman"/>
          <w:sz w:val="24"/>
          <w:szCs w:val="24"/>
        </w:rPr>
      </w:pPr>
      <w:r w:rsidRPr="00277EC4">
        <w:rPr>
          <w:rFonts w:ascii="Times New Roman" w:hAnsi="Times New Roman"/>
          <w:sz w:val="24"/>
          <w:szCs w:val="24"/>
        </w:rPr>
        <w:t xml:space="preserve">İhracatın  döviz kazandırıcı işlem olduğu göz önüne alındığında, ihracı yasak veya izne tabi ürünlerin izinsiz ihracı ve kaçakçılık fiilleri </w:t>
      </w:r>
      <w:proofErr w:type="gramStart"/>
      <w:r w:rsidRPr="00277EC4">
        <w:rPr>
          <w:rFonts w:ascii="Times New Roman" w:hAnsi="Times New Roman"/>
          <w:sz w:val="24"/>
          <w:szCs w:val="24"/>
        </w:rPr>
        <w:t>dışında , ihracatta</w:t>
      </w:r>
      <w:proofErr w:type="gramEnd"/>
      <w:r w:rsidRPr="00277EC4">
        <w:rPr>
          <w:rFonts w:ascii="Times New Roman" w:hAnsi="Times New Roman"/>
          <w:sz w:val="24"/>
          <w:szCs w:val="24"/>
        </w:rPr>
        <w:t xml:space="preserve"> GTİP değişikliği,gemi değişikliği, döviz cinsi değişikliği gibi ayrıntı işlem olan düzeltmelerde, GK 241 usulsüzlük cezasının hiç uygulanmaması gerektiği kanaatindeyiz.</w:t>
      </w:r>
    </w:p>
    <w:p w:rsidR="00F26486" w:rsidRPr="00277EC4" w:rsidRDefault="008D408D" w:rsidP="00277EC4">
      <w:pPr>
        <w:pStyle w:val="ListeParagraf"/>
        <w:numPr>
          <w:ilvl w:val="0"/>
          <w:numId w:val="29"/>
        </w:numPr>
        <w:spacing w:line="360" w:lineRule="auto"/>
        <w:jc w:val="both"/>
        <w:rPr>
          <w:rFonts w:ascii="Times New Roman" w:hAnsi="Times New Roman"/>
          <w:sz w:val="24"/>
          <w:szCs w:val="24"/>
        </w:rPr>
      </w:pPr>
      <w:r w:rsidRPr="00277EC4">
        <w:rPr>
          <w:rFonts w:ascii="Times New Roman" w:hAnsi="Times New Roman"/>
          <w:sz w:val="24"/>
          <w:szCs w:val="24"/>
        </w:rPr>
        <w:t>GK 234 de bahsi geçen, gümrük vergileri farklarına ilişkin cezada, GTİP ve kıymet değişm</w:t>
      </w:r>
      <w:r w:rsidR="00F26486" w:rsidRPr="00277EC4">
        <w:rPr>
          <w:rFonts w:ascii="Times New Roman" w:hAnsi="Times New Roman"/>
          <w:sz w:val="24"/>
          <w:szCs w:val="24"/>
        </w:rPr>
        <w:t xml:space="preserve">ediği halde ceza uygulamaları olmaktadır. </w:t>
      </w:r>
      <w:r w:rsidRPr="00277EC4">
        <w:rPr>
          <w:rFonts w:ascii="Times New Roman" w:hAnsi="Times New Roman"/>
          <w:sz w:val="24"/>
          <w:szCs w:val="24"/>
        </w:rPr>
        <w:t xml:space="preserve">Kanun maddesi </w:t>
      </w:r>
      <w:r w:rsidR="00F26486" w:rsidRPr="00277EC4">
        <w:rPr>
          <w:rFonts w:ascii="Times New Roman" w:hAnsi="Times New Roman"/>
          <w:sz w:val="24"/>
          <w:szCs w:val="24"/>
        </w:rPr>
        <w:t>gereği</w:t>
      </w:r>
      <w:r w:rsidRPr="00277EC4">
        <w:rPr>
          <w:rFonts w:ascii="Times New Roman" w:hAnsi="Times New Roman"/>
          <w:sz w:val="24"/>
          <w:szCs w:val="24"/>
        </w:rPr>
        <w:t xml:space="preserve">, bu konuda GTİP değişikliği veya matrah eksikliği olmadığı sürece, bunlardan kaynaklanan vergi farkı olmadığı sürece ceza </w:t>
      </w:r>
      <w:r w:rsidR="00F26486" w:rsidRPr="00277EC4">
        <w:rPr>
          <w:rFonts w:ascii="Times New Roman" w:hAnsi="Times New Roman"/>
          <w:sz w:val="24"/>
          <w:szCs w:val="24"/>
        </w:rPr>
        <w:t>uygulanmamalıdır.</w:t>
      </w:r>
    </w:p>
    <w:p w:rsidR="008D408D" w:rsidRPr="00277EC4" w:rsidRDefault="008D408D" w:rsidP="00277EC4">
      <w:pPr>
        <w:pStyle w:val="ListeParagraf"/>
        <w:numPr>
          <w:ilvl w:val="0"/>
          <w:numId w:val="29"/>
        </w:numPr>
        <w:spacing w:line="360" w:lineRule="auto"/>
        <w:jc w:val="both"/>
        <w:rPr>
          <w:rFonts w:ascii="Times New Roman" w:hAnsi="Times New Roman"/>
          <w:sz w:val="24"/>
          <w:szCs w:val="24"/>
        </w:rPr>
      </w:pPr>
      <w:r w:rsidRPr="00277EC4">
        <w:rPr>
          <w:rFonts w:ascii="Times New Roman" w:hAnsi="Times New Roman"/>
          <w:sz w:val="24"/>
          <w:szCs w:val="24"/>
        </w:rPr>
        <w:t xml:space="preserve">Gümrük Kanunu 235 de geçen, </w:t>
      </w:r>
      <w:proofErr w:type="spellStart"/>
      <w:r w:rsidRPr="00277EC4">
        <w:rPr>
          <w:rFonts w:ascii="Times New Roman" w:hAnsi="Times New Roman"/>
          <w:sz w:val="24"/>
          <w:szCs w:val="24"/>
        </w:rPr>
        <w:t>tsetareks</w:t>
      </w:r>
      <w:proofErr w:type="spellEnd"/>
      <w:r w:rsidRPr="00277EC4">
        <w:rPr>
          <w:rFonts w:ascii="Times New Roman" w:hAnsi="Times New Roman"/>
          <w:sz w:val="24"/>
          <w:szCs w:val="24"/>
        </w:rPr>
        <w:t xml:space="preserve"> veya başka bir eşyanın bu belgeler alınmadan yapılmaya çalışılan ithalatında uygulanan gümrüklenmiş değerin 2 katı ve eşyaya el konması cezalarının çok ağır yaptırımlar olduğunu ve bu uygulamaların AB gümrük idarelerince yapılmadığını düşünüyoruz. Gümrüklenmiş kıymet cezalarının, evraktaki şekli eksiklikler sebebiyle değil,  sadece evrakta sahtecilik yapan firmalara uygulanması gerektiği kanaatindeyiz.</w:t>
      </w:r>
    </w:p>
    <w:p w:rsidR="008D408D" w:rsidRPr="00277EC4" w:rsidRDefault="008D408D" w:rsidP="00277EC4">
      <w:pPr>
        <w:pStyle w:val="ListeParagraf"/>
        <w:spacing w:line="360" w:lineRule="auto"/>
        <w:jc w:val="both"/>
        <w:rPr>
          <w:rFonts w:ascii="Times New Roman" w:hAnsi="Times New Roman"/>
          <w:sz w:val="24"/>
          <w:szCs w:val="24"/>
          <w:u w:val="single"/>
        </w:rPr>
      </w:pPr>
    </w:p>
    <w:p w:rsidR="00540642" w:rsidRPr="00277EC4" w:rsidRDefault="00540642" w:rsidP="00277EC4">
      <w:pPr>
        <w:pStyle w:val="ListeParagraf"/>
        <w:numPr>
          <w:ilvl w:val="0"/>
          <w:numId w:val="18"/>
        </w:numPr>
        <w:spacing w:line="360" w:lineRule="auto"/>
        <w:jc w:val="both"/>
        <w:rPr>
          <w:rFonts w:ascii="Times New Roman" w:hAnsi="Times New Roman"/>
          <w:sz w:val="24"/>
          <w:szCs w:val="24"/>
        </w:rPr>
      </w:pPr>
      <w:r w:rsidRPr="00277EC4">
        <w:rPr>
          <w:rFonts w:ascii="Times New Roman" w:hAnsi="Times New Roman"/>
          <w:sz w:val="24"/>
          <w:szCs w:val="24"/>
        </w:rPr>
        <w:t>Ticareti Kolaylaştırmak için;</w:t>
      </w:r>
    </w:p>
    <w:p w:rsidR="00F30559" w:rsidRPr="00277EC4" w:rsidRDefault="00F30559" w:rsidP="00277EC4">
      <w:pPr>
        <w:pStyle w:val="ListeParagraf"/>
        <w:spacing w:line="360" w:lineRule="auto"/>
        <w:jc w:val="both"/>
        <w:rPr>
          <w:rFonts w:ascii="Times New Roman" w:hAnsi="Times New Roman"/>
          <w:sz w:val="24"/>
          <w:szCs w:val="24"/>
          <w:u w:val="single"/>
        </w:rPr>
      </w:pPr>
      <w:r w:rsidRPr="00277EC4">
        <w:rPr>
          <w:rFonts w:ascii="Times New Roman" w:hAnsi="Times New Roman"/>
          <w:sz w:val="24"/>
          <w:szCs w:val="24"/>
          <w:u w:val="single"/>
        </w:rPr>
        <w:t>İTHALAT</w:t>
      </w:r>
    </w:p>
    <w:p w:rsidR="00540642" w:rsidRPr="00277EC4" w:rsidRDefault="00540642" w:rsidP="00277EC4">
      <w:pPr>
        <w:pStyle w:val="ListeParagraf"/>
        <w:numPr>
          <w:ilvl w:val="0"/>
          <w:numId w:val="19"/>
        </w:numPr>
        <w:spacing w:line="360" w:lineRule="auto"/>
        <w:jc w:val="both"/>
        <w:rPr>
          <w:rFonts w:ascii="Times New Roman" w:hAnsi="Times New Roman"/>
          <w:sz w:val="24"/>
          <w:szCs w:val="24"/>
        </w:rPr>
      </w:pPr>
      <w:r w:rsidRPr="00277EC4">
        <w:rPr>
          <w:rFonts w:ascii="Times New Roman" w:hAnsi="Times New Roman"/>
          <w:sz w:val="24"/>
          <w:szCs w:val="24"/>
        </w:rPr>
        <w:t xml:space="preserve">A.TR belgesi;  A.TR belgesinin elektronik ortamda kontrollerinin yapılabilmesi </w:t>
      </w:r>
      <w:proofErr w:type="gramStart"/>
      <w:r w:rsidRPr="00277EC4">
        <w:rPr>
          <w:rFonts w:ascii="Times New Roman" w:hAnsi="Times New Roman"/>
          <w:sz w:val="24"/>
          <w:szCs w:val="24"/>
        </w:rPr>
        <w:t>ve  evrak</w:t>
      </w:r>
      <w:proofErr w:type="gramEnd"/>
      <w:r w:rsidRPr="00277EC4">
        <w:rPr>
          <w:rFonts w:ascii="Times New Roman" w:hAnsi="Times New Roman"/>
          <w:sz w:val="24"/>
          <w:szCs w:val="24"/>
        </w:rPr>
        <w:t xml:space="preserve"> aslı gerekmeksizin ithalat işlemlerinin başlatılması. Bu sayede gümrük </w:t>
      </w:r>
      <w:proofErr w:type="gramStart"/>
      <w:r w:rsidRPr="00277EC4">
        <w:rPr>
          <w:rFonts w:ascii="Times New Roman" w:hAnsi="Times New Roman"/>
          <w:sz w:val="24"/>
          <w:szCs w:val="24"/>
        </w:rPr>
        <w:t>işlemlerinde  zaman</w:t>
      </w:r>
      <w:proofErr w:type="gramEnd"/>
      <w:r w:rsidRPr="00277EC4">
        <w:rPr>
          <w:rFonts w:ascii="Times New Roman" w:hAnsi="Times New Roman"/>
          <w:sz w:val="24"/>
          <w:szCs w:val="24"/>
        </w:rPr>
        <w:t xml:space="preserve"> tasarrufu sağlanacaktır.</w:t>
      </w:r>
    </w:p>
    <w:p w:rsidR="00540642" w:rsidRPr="00277EC4" w:rsidRDefault="00540642" w:rsidP="00277EC4">
      <w:pPr>
        <w:pStyle w:val="ListeParagraf"/>
        <w:numPr>
          <w:ilvl w:val="0"/>
          <w:numId w:val="19"/>
        </w:numPr>
        <w:spacing w:line="360" w:lineRule="auto"/>
        <w:jc w:val="both"/>
        <w:rPr>
          <w:rFonts w:ascii="Times New Roman" w:hAnsi="Times New Roman"/>
          <w:sz w:val="24"/>
          <w:szCs w:val="24"/>
        </w:rPr>
      </w:pPr>
      <w:r w:rsidRPr="00277EC4">
        <w:rPr>
          <w:rFonts w:ascii="Times New Roman" w:hAnsi="Times New Roman"/>
          <w:sz w:val="24"/>
          <w:szCs w:val="24"/>
        </w:rPr>
        <w:t xml:space="preserve">Gümrük Yönetmeliği; Yönetmelikte yapılan değişiklikle eşyanın A.TR ile bile gelse ilgili üründe Menşe aranıp aranmayacağı bakanlıkça belirleneceğini iletilmişti.Bununla beraber gelebilecek engellerin önüne geçilebilmesi için </w:t>
      </w:r>
      <w:r w:rsidRPr="00277EC4">
        <w:rPr>
          <w:rFonts w:ascii="Times New Roman" w:hAnsi="Times New Roman"/>
          <w:sz w:val="24"/>
          <w:szCs w:val="24"/>
        </w:rPr>
        <w:lastRenderedPageBreak/>
        <w:t xml:space="preserve">elektronik menşe belgesi uygulaması diğer birlik ülkelerine de aktarılıp ortak bir sistem </w:t>
      </w:r>
      <w:proofErr w:type="gramStart"/>
      <w:r w:rsidRPr="00277EC4">
        <w:rPr>
          <w:rFonts w:ascii="Times New Roman" w:hAnsi="Times New Roman"/>
          <w:sz w:val="24"/>
          <w:szCs w:val="24"/>
        </w:rPr>
        <w:t>de   kullanılabilir</w:t>
      </w:r>
      <w:proofErr w:type="gramEnd"/>
      <w:r w:rsidRPr="00277EC4">
        <w:rPr>
          <w:rFonts w:ascii="Times New Roman" w:hAnsi="Times New Roman"/>
          <w:sz w:val="24"/>
          <w:szCs w:val="24"/>
        </w:rPr>
        <w:t>. (</w:t>
      </w:r>
      <w:hyperlink r:id="rId7" w:history="1">
        <w:r w:rsidRPr="00277EC4">
          <w:rPr>
            <w:rStyle w:val="Kpr"/>
            <w:rFonts w:ascii="Times New Roman" w:hAnsi="Times New Roman"/>
            <w:color w:val="auto"/>
            <w:sz w:val="24"/>
            <w:szCs w:val="24"/>
          </w:rPr>
          <w:t>https://essdocs.com/esscert-certificate-of-origin-verification</w:t>
        </w:r>
      </w:hyperlink>
      <w:r w:rsidRPr="00277EC4">
        <w:rPr>
          <w:rFonts w:ascii="Times New Roman" w:hAnsi="Times New Roman"/>
          <w:sz w:val="24"/>
          <w:szCs w:val="24"/>
        </w:rPr>
        <w:t>)</w:t>
      </w:r>
    </w:p>
    <w:p w:rsidR="00540642" w:rsidRPr="00277EC4" w:rsidRDefault="00540642" w:rsidP="00277EC4">
      <w:pPr>
        <w:pStyle w:val="ListeParagraf"/>
        <w:numPr>
          <w:ilvl w:val="0"/>
          <w:numId w:val="19"/>
        </w:numPr>
        <w:spacing w:line="360" w:lineRule="auto"/>
        <w:jc w:val="both"/>
        <w:rPr>
          <w:rFonts w:ascii="Times New Roman" w:hAnsi="Times New Roman"/>
          <w:sz w:val="24"/>
          <w:szCs w:val="24"/>
        </w:rPr>
      </w:pPr>
      <w:r w:rsidRPr="00277EC4">
        <w:rPr>
          <w:rFonts w:ascii="Times New Roman" w:hAnsi="Times New Roman"/>
          <w:sz w:val="24"/>
          <w:szCs w:val="24"/>
        </w:rPr>
        <w:t xml:space="preserve">Ardiye ve Navlun Masrafları; </w:t>
      </w:r>
      <w:r w:rsidR="00F30559" w:rsidRPr="00277EC4">
        <w:rPr>
          <w:rFonts w:ascii="Times New Roman" w:hAnsi="Times New Roman"/>
          <w:sz w:val="24"/>
          <w:szCs w:val="24"/>
        </w:rPr>
        <w:t xml:space="preserve">Eşyanın miktarına ve niteliğine göre değişkenlik gösterir. </w:t>
      </w:r>
      <w:r w:rsidRPr="00277EC4">
        <w:rPr>
          <w:rFonts w:ascii="Times New Roman" w:hAnsi="Times New Roman"/>
          <w:sz w:val="24"/>
          <w:szCs w:val="24"/>
        </w:rPr>
        <w:t xml:space="preserve">Özellikle Hava yolu ile gelen eşyanın taşıma bedeli ve depo da bekletildiği sürede oluşan ardiye masrafları çok </w:t>
      </w:r>
      <w:proofErr w:type="gramStart"/>
      <w:r w:rsidRPr="00277EC4">
        <w:rPr>
          <w:rFonts w:ascii="Times New Roman" w:hAnsi="Times New Roman"/>
          <w:sz w:val="24"/>
          <w:szCs w:val="24"/>
        </w:rPr>
        <w:t>yüksek.Acil</w:t>
      </w:r>
      <w:proofErr w:type="gramEnd"/>
      <w:r w:rsidRPr="00277EC4">
        <w:rPr>
          <w:rFonts w:ascii="Times New Roman" w:hAnsi="Times New Roman"/>
          <w:sz w:val="24"/>
          <w:szCs w:val="24"/>
        </w:rPr>
        <w:t xml:space="preserve"> işlem gereken bazı ürünlerin ithalatında </w:t>
      </w:r>
      <w:proofErr w:type="spellStart"/>
      <w:r w:rsidRPr="00277EC4">
        <w:rPr>
          <w:rFonts w:ascii="Times New Roman" w:hAnsi="Times New Roman"/>
          <w:sz w:val="24"/>
          <w:szCs w:val="24"/>
        </w:rPr>
        <w:t>express</w:t>
      </w:r>
      <w:proofErr w:type="spellEnd"/>
      <w:r w:rsidRPr="00277EC4">
        <w:rPr>
          <w:rFonts w:ascii="Times New Roman" w:hAnsi="Times New Roman"/>
          <w:sz w:val="24"/>
          <w:szCs w:val="24"/>
        </w:rPr>
        <w:t xml:space="preserve"> olarak bir seçenek olarak karşımıza çıkıyor fakat masrafların neredeyse mal bedeline kadar yaklaşması yapılacak işlemi iptaline sebep olmaktadır.</w:t>
      </w:r>
    </w:p>
    <w:p w:rsidR="00540642" w:rsidRPr="00277EC4" w:rsidRDefault="00540642" w:rsidP="00277EC4">
      <w:pPr>
        <w:pStyle w:val="ListeParagraf"/>
        <w:numPr>
          <w:ilvl w:val="0"/>
          <w:numId w:val="19"/>
        </w:numPr>
        <w:spacing w:line="360" w:lineRule="auto"/>
        <w:jc w:val="both"/>
        <w:rPr>
          <w:rFonts w:ascii="Times New Roman" w:hAnsi="Times New Roman"/>
          <w:sz w:val="24"/>
          <w:szCs w:val="24"/>
        </w:rPr>
      </w:pPr>
      <w:r w:rsidRPr="00277EC4">
        <w:rPr>
          <w:rFonts w:ascii="Times New Roman" w:hAnsi="Times New Roman"/>
          <w:sz w:val="24"/>
          <w:szCs w:val="24"/>
        </w:rPr>
        <w:t xml:space="preserve">Nakliye Gideri; </w:t>
      </w:r>
      <w:r w:rsidR="00F30559" w:rsidRPr="00277EC4">
        <w:rPr>
          <w:rFonts w:ascii="Times New Roman" w:hAnsi="Times New Roman"/>
          <w:sz w:val="24"/>
          <w:szCs w:val="24"/>
        </w:rPr>
        <w:t xml:space="preserve">Eşyanın miktarına ve taşıma </w:t>
      </w:r>
      <w:proofErr w:type="gramStart"/>
      <w:r w:rsidR="00F30559" w:rsidRPr="00277EC4">
        <w:rPr>
          <w:rFonts w:ascii="Times New Roman" w:hAnsi="Times New Roman"/>
          <w:sz w:val="24"/>
          <w:szCs w:val="24"/>
        </w:rPr>
        <w:t>koşuluna  göre</w:t>
      </w:r>
      <w:proofErr w:type="gramEnd"/>
      <w:r w:rsidR="00F30559" w:rsidRPr="00277EC4">
        <w:rPr>
          <w:rFonts w:ascii="Times New Roman" w:hAnsi="Times New Roman"/>
          <w:sz w:val="24"/>
          <w:szCs w:val="24"/>
        </w:rPr>
        <w:t xml:space="preserve"> değişkenlik gösterir. Hava yolu İthalatı konu olan eşyanın çıkış işlemlerinde kooperatif araçlarının kullanım zorunluluğu </w:t>
      </w:r>
      <w:proofErr w:type="gramStart"/>
      <w:r w:rsidR="00F30559" w:rsidRPr="00277EC4">
        <w:rPr>
          <w:rFonts w:ascii="Times New Roman" w:hAnsi="Times New Roman"/>
          <w:sz w:val="24"/>
          <w:szCs w:val="24"/>
        </w:rPr>
        <w:t>ve  ücret</w:t>
      </w:r>
      <w:proofErr w:type="gramEnd"/>
      <w:r w:rsidR="00F30559" w:rsidRPr="00277EC4">
        <w:rPr>
          <w:rFonts w:ascii="Times New Roman" w:hAnsi="Times New Roman"/>
          <w:sz w:val="24"/>
          <w:szCs w:val="24"/>
        </w:rPr>
        <w:t xml:space="preserve"> tarifelerinin yüksek olması. Alternatif bir firma ile çalışılması mümkün olmayacaksa da taşıma bedellerinde daha uygun ücretler talep edilmesi değerlendirilebilir.</w:t>
      </w:r>
    </w:p>
    <w:p w:rsidR="008D408D" w:rsidRPr="00277EC4" w:rsidRDefault="008D408D" w:rsidP="00277EC4">
      <w:pPr>
        <w:spacing w:line="360" w:lineRule="auto"/>
        <w:ind w:left="720"/>
        <w:jc w:val="both"/>
        <w:rPr>
          <w:u w:val="single"/>
        </w:rPr>
      </w:pPr>
      <w:r w:rsidRPr="00277EC4">
        <w:rPr>
          <w:u w:val="single"/>
        </w:rPr>
        <w:t>İHRACAT</w:t>
      </w:r>
    </w:p>
    <w:p w:rsidR="007D6EAA" w:rsidRPr="00277EC4" w:rsidRDefault="008D408D" w:rsidP="00277EC4">
      <w:pPr>
        <w:pStyle w:val="ListeParagraf"/>
        <w:numPr>
          <w:ilvl w:val="0"/>
          <w:numId w:val="27"/>
        </w:numPr>
        <w:spacing w:line="360" w:lineRule="auto"/>
        <w:jc w:val="both"/>
        <w:rPr>
          <w:rFonts w:ascii="Times New Roman" w:hAnsi="Times New Roman"/>
          <w:sz w:val="24"/>
          <w:szCs w:val="24"/>
          <w:u w:val="single"/>
        </w:rPr>
      </w:pPr>
      <w:r w:rsidRPr="00277EC4">
        <w:rPr>
          <w:rFonts w:ascii="Times New Roman" w:hAnsi="Times New Roman"/>
          <w:sz w:val="24"/>
          <w:szCs w:val="24"/>
        </w:rPr>
        <w:t>Bedelsiz ihracat tebliğ; Daha önce posta ve hızlı kargo firmaları ile gönderebildiğimiz ilaç ve Takviye edici gıda numuneleri artık ihracat beyannamesi açarak işlemlere devam edebiliyoruz. Bu bize daha fazla maliyet ve gümrük süreci eklemektedir.</w:t>
      </w:r>
    </w:p>
    <w:p w:rsidR="000E55E6" w:rsidRPr="00277EC4" w:rsidRDefault="005E1F03" w:rsidP="00277EC4">
      <w:pPr>
        <w:pStyle w:val="Default"/>
        <w:numPr>
          <w:ilvl w:val="0"/>
          <w:numId w:val="18"/>
        </w:numPr>
        <w:spacing w:line="360" w:lineRule="auto"/>
        <w:jc w:val="both"/>
        <w:rPr>
          <w:color w:val="auto"/>
        </w:rPr>
      </w:pPr>
      <w:r w:rsidRPr="00277EC4">
        <w:rPr>
          <w:bCs/>
          <w:color w:val="auto"/>
          <w:sz w:val="23"/>
          <w:szCs w:val="23"/>
        </w:rPr>
        <w:t xml:space="preserve">Pazarlama yaklaşımımızdaki eksiklikler (gerekli pazar araştırmalarının yapılmaması, sektör olarak güçlü ve zayıf yönlerimizi gösteren rekabet analizlerinin yapılmaması, dijital pazarlama konusunda yeterince aktif olunmaması) ihracat rakamlarımızı düşürmektedir. </w:t>
      </w:r>
      <w:proofErr w:type="gramStart"/>
      <w:r w:rsidR="000E55E6" w:rsidRPr="00277EC4">
        <w:rPr>
          <w:color w:val="auto"/>
        </w:rPr>
        <w:t>Bakanlığın  pazar</w:t>
      </w:r>
      <w:proofErr w:type="gramEnd"/>
      <w:r w:rsidR="000E55E6" w:rsidRPr="00277EC4">
        <w:rPr>
          <w:color w:val="auto"/>
        </w:rPr>
        <w:t xml:space="preserve"> araştırmaları, rekabet analizleri, dijital pazarlama konularında yaptığı çalışmaların sektöre aktarılması, bilgi paylaşımı sağlanabilir, bakanlık </w:t>
      </w:r>
      <w:proofErr w:type="spellStart"/>
      <w:r w:rsidR="000E55E6" w:rsidRPr="00277EC4">
        <w:rPr>
          <w:color w:val="auto"/>
        </w:rPr>
        <w:t>mentörlük</w:t>
      </w:r>
      <w:proofErr w:type="spellEnd"/>
      <w:r w:rsidR="000E55E6" w:rsidRPr="00277EC4">
        <w:rPr>
          <w:color w:val="auto"/>
        </w:rPr>
        <w:t xml:space="preserve"> desteği verebilir veya bu tarz hizmetleri veren firmalara eğitim desteği sağlanabilir, </w:t>
      </w:r>
    </w:p>
    <w:p w:rsidR="005E1F03" w:rsidRPr="00277EC4" w:rsidRDefault="005E1F03" w:rsidP="00277EC4">
      <w:pPr>
        <w:pStyle w:val="Default"/>
        <w:numPr>
          <w:ilvl w:val="0"/>
          <w:numId w:val="18"/>
        </w:numPr>
        <w:spacing w:line="360" w:lineRule="auto"/>
        <w:jc w:val="both"/>
        <w:rPr>
          <w:color w:val="auto"/>
        </w:rPr>
      </w:pPr>
      <w:r w:rsidRPr="00277EC4">
        <w:rPr>
          <w:color w:val="auto"/>
          <w:sz w:val="23"/>
          <w:szCs w:val="23"/>
        </w:rPr>
        <w:t>Gelişmiş ülkelerde izlenen politikalar ve uygulamalar incelenerek ülkemiz koşullarına uygun tıbbi cihaz satışı ve pazarlaması için bir yönetmelik oluşturulabilir, pazarlamada ilerleme kaydetmek için bu konuda uzman kişiler ve kurumlardan satın alma yapılabilir ve bunun için gerekli kanuni düzenlemeler yapılabilir, uzun vadeli çözüm olarak sektör eğitimlerine ağırlık verilebilir.</w:t>
      </w:r>
    </w:p>
    <w:p w:rsidR="00D135A6" w:rsidRPr="00277EC4" w:rsidRDefault="00D135A6" w:rsidP="00277EC4">
      <w:pPr>
        <w:pStyle w:val="Default"/>
        <w:numPr>
          <w:ilvl w:val="0"/>
          <w:numId w:val="18"/>
        </w:numPr>
        <w:spacing w:line="360" w:lineRule="auto"/>
        <w:jc w:val="both"/>
        <w:rPr>
          <w:color w:val="auto"/>
        </w:rPr>
      </w:pPr>
      <w:proofErr w:type="spellStart"/>
      <w:r w:rsidRPr="00277EC4">
        <w:rPr>
          <w:bCs/>
          <w:color w:val="auto"/>
        </w:rPr>
        <w:lastRenderedPageBreak/>
        <w:t>Eximbank</w:t>
      </w:r>
      <w:proofErr w:type="spellEnd"/>
      <w:r w:rsidRPr="00277EC4">
        <w:rPr>
          <w:bCs/>
          <w:color w:val="auto"/>
        </w:rPr>
        <w:t xml:space="preserve"> kredi başvurusu ve kullanımı süreçlerinde yaşanan sorunlar firmaların ihracat başarılarını olumsuz etkilemektedir. Aşağıdaki konularda düzenleme yapılması önemlidir.  </w:t>
      </w:r>
    </w:p>
    <w:p w:rsidR="00D135A6" w:rsidRPr="00277EC4" w:rsidRDefault="00124C70" w:rsidP="00277EC4">
      <w:pPr>
        <w:pStyle w:val="Default"/>
        <w:spacing w:line="360" w:lineRule="auto"/>
        <w:ind w:left="720"/>
        <w:jc w:val="both"/>
        <w:rPr>
          <w:color w:val="auto"/>
        </w:rPr>
      </w:pPr>
      <w:proofErr w:type="spellStart"/>
      <w:r w:rsidRPr="00277EC4">
        <w:rPr>
          <w:color w:val="auto"/>
        </w:rPr>
        <w:t>Eximbank</w:t>
      </w:r>
      <w:proofErr w:type="spellEnd"/>
      <w:r w:rsidRPr="00277EC4">
        <w:rPr>
          <w:color w:val="auto"/>
        </w:rPr>
        <w:t xml:space="preserve"> kaynakları devlet desteği ile artırılabilir, Kredi kullanım koşulları hafifletilebilir, İhracata özel müşteri temsilcileri atanabilir, firmalara özel destek verilmesi sağlanabilir, Alınmış ve sözleşmesi yapılmış siparişler ve Devletten alacağı olan firmaların alacakları teminat olarak kabul edilebilir, Firmanın geçmiş performansına bağlı olarak teminat mektubu oranı düşürülebilir,</w:t>
      </w:r>
    </w:p>
    <w:p w:rsidR="00D135A6" w:rsidRPr="00277EC4" w:rsidRDefault="00D135A6" w:rsidP="00277EC4">
      <w:pPr>
        <w:pStyle w:val="Default"/>
        <w:numPr>
          <w:ilvl w:val="0"/>
          <w:numId w:val="18"/>
        </w:numPr>
        <w:spacing w:line="360" w:lineRule="auto"/>
        <w:jc w:val="both"/>
        <w:rPr>
          <w:color w:val="auto"/>
        </w:rPr>
      </w:pPr>
      <w:r w:rsidRPr="00277EC4">
        <w:rPr>
          <w:bCs/>
          <w:color w:val="auto"/>
        </w:rPr>
        <w:t xml:space="preserve">İhracat yapılan ülkelerde uygulanan engelleyici uygulamalar ve ithal ürünlere karşılıklılık prensibinin uygulanmaması firmaların satışlarını ve rekabet gücünü olumsuz etkilemektedir. </w:t>
      </w:r>
    </w:p>
    <w:p w:rsidR="00124C70" w:rsidRPr="00277EC4" w:rsidRDefault="00D135A6" w:rsidP="00277EC4">
      <w:pPr>
        <w:pStyle w:val="Default"/>
        <w:spacing w:line="360" w:lineRule="auto"/>
        <w:ind w:left="720"/>
        <w:jc w:val="both"/>
        <w:rPr>
          <w:color w:val="auto"/>
        </w:rPr>
      </w:pPr>
      <w:r w:rsidRPr="00277EC4">
        <w:rPr>
          <w:color w:val="auto"/>
        </w:rPr>
        <w:t>Yurt dışı belge taleplerinde yeterlilik belgesi olan kurumlar belirlenebilir, ithalatta denetim süreçlerinin hızlandırılması sağlanabilir, serbest ticaret anlaşmalarının artırılması yönünde çalışılabilir.</w:t>
      </w:r>
    </w:p>
    <w:p w:rsidR="007D6EAA" w:rsidRPr="00277EC4" w:rsidRDefault="00D135A6" w:rsidP="00277EC4">
      <w:pPr>
        <w:pStyle w:val="Default"/>
        <w:numPr>
          <w:ilvl w:val="0"/>
          <w:numId w:val="18"/>
        </w:numPr>
        <w:spacing w:line="360" w:lineRule="auto"/>
        <w:jc w:val="both"/>
        <w:rPr>
          <w:color w:val="auto"/>
        </w:rPr>
      </w:pPr>
      <w:r w:rsidRPr="00277EC4">
        <w:rPr>
          <w:bCs/>
          <w:color w:val="auto"/>
        </w:rPr>
        <w:t>Yurt dışında sektör adına çalışmalar yapan Ataşelik ve Müşavirliklerimizin daha faal olması yönünde çalışmalar yapılabilir.</w:t>
      </w:r>
    </w:p>
    <w:p w:rsidR="00D135A6" w:rsidRPr="00277EC4" w:rsidRDefault="00124C70" w:rsidP="00277EC4">
      <w:pPr>
        <w:pStyle w:val="Default"/>
        <w:numPr>
          <w:ilvl w:val="0"/>
          <w:numId w:val="18"/>
        </w:numPr>
        <w:spacing w:line="360" w:lineRule="auto"/>
        <w:jc w:val="both"/>
        <w:rPr>
          <w:color w:val="auto"/>
        </w:rPr>
      </w:pPr>
      <w:r w:rsidRPr="00277EC4">
        <w:rPr>
          <w:bCs/>
          <w:color w:val="auto"/>
        </w:rPr>
        <w:t>Y</w:t>
      </w:r>
      <w:r w:rsidR="00D135A6" w:rsidRPr="00277EC4">
        <w:rPr>
          <w:bCs/>
          <w:color w:val="auto"/>
        </w:rPr>
        <w:t xml:space="preserve">urt dışı teşvik ödemelerinin firmalara çok uzun süreler sonunda ödenmesi firmaları mali olarak zorlamakta, rekabet gücünü azaltmaktadır. </w:t>
      </w:r>
    </w:p>
    <w:p w:rsidR="006D4208" w:rsidRDefault="00D135A6" w:rsidP="006D4208">
      <w:pPr>
        <w:pStyle w:val="Default"/>
        <w:spacing w:line="360" w:lineRule="auto"/>
        <w:ind w:left="720"/>
        <w:jc w:val="both"/>
        <w:rPr>
          <w:color w:val="auto"/>
        </w:rPr>
      </w:pPr>
      <w:r w:rsidRPr="00277EC4">
        <w:rPr>
          <w:color w:val="auto"/>
        </w:rPr>
        <w:t>Teşvik ödemeleri maliye ile vergi alacakları mahsuplaştırılabilir, yurt dışı harcandı teşviklerinin ödeme günü kuru ile ödenmesi sağlanabilir, kamu alacaklarının devlet bankaları ya da katılım bankaları tarafından ödenmesi sağlanabilir bu şekilde kamu kurumlarının bankalara borçlanması sağlanabilir, kamu alacakları bankalarda teminat olarak kullanılabilir,</w:t>
      </w:r>
    </w:p>
    <w:p w:rsidR="006D4208" w:rsidRPr="006D4208" w:rsidRDefault="006D4208" w:rsidP="006D4208">
      <w:pPr>
        <w:pStyle w:val="Default"/>
        <w:numPr>
          <w:ilvl w:val="0"/>
          <w:numId w:val="18"/>
        </w:numPr>
        <w:spacing w:line="360" w:lineRule="auto"/>
        <w:jc w:val="both"/>
        <w:rPr>
          <w:color w:val="auto"/>
        </w:rPr>
      </w:pPr>
      <w:r>
        <w:t>Yukarıdaki hususlarla ilgili birlikte çalışılmasının önemi açıktır. Bu sebeple İlgili tüm kurum ve kuruluşlar ile Tıbbi Cihaz üretimini arttırmak ve çeşitlendirmek adına bir seri toplantı yapılmasının yerinde olacağını düşünmekteyiz. Ayrıca daha küçük teknik komitelerde kurularak daha detaylı çalışmalar yapılabilir.</w:t>
      </w:r>
    </w:p>
    <w:p w:rsidR="006D4208" w:rsidRPr="00277EC4" w:rsidRDefault="006D4208" w:rsidP="00277EC4">
      <w:pPr>
        <w:pStyle w:val="Default"/>
        <w:spacing w:line="360" w:lineRule="auto"/>
        <w:ind w:left="720"/>
        <w:jc w:val="both"/>
        <w:rPr>
          <w:color w:val="auto"/>
        </w:rPr>
      </w:pPr>
    </w:p>
    <w:p w:rsidR="005E1F03" w:rsidRPr="00842149" w:rsidRDefault="005E1F03" w:rsidP="00124C70">
      <w:pPr>
        <w:pStyle w:val="Default"/>
        <w:spacing w:line="360" w:lineRule="auto"/>
        <w:ind w:left="720"/>
        <w:jc w:val="both"/>
        <w:rPr>
          <w:color w:val="5B9BD5" w:themeColor="accent1"/>
          <w:u w:val="single"/>
        </w:rPr>
      </w:pPr>
    </w:p>
    <w:sectPr w:rsidR="005E1F03" w:rsidRPr="00842149" w:rsidSect="007B10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5E6" w:rsidRDefault="000E55E6" w:rsidP="003D51AC">
      <w:r>
        <w:separator/>
      </w:r>
    </w:p>
  </w:endnote>
  <w:endnote w:type="continuationSeparator" w:id="1">
    <w:p w:rsidR="000E55E6" w:rsidRDefault="000E55E6" w:rsidP="003D51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5E6" w:rsidRDefault="000E55E6" w:rsidP="003D51AC">
      <w:r>
        <w:separator/>
      </w:r>
    </w:p>
  </w:footnote>
  <w:footnote w:type="continuationSeparator" w:id="1">
    <w:p w:rsidR="000E55E6" w:rsidRDefault="000E55E6" w:rsidP="003D51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A9"/>
    <w:multiLevelType w:val="hybridMultilevel"/>
    <w:tmpl w:val="0C3E111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9601B5"/>
    <w:multiLevelType w:val="hybridMultilevel"/>
    <w:tmpl w:val="FA3EE3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
    <w:nsid w:val="02675C36"/>
    <w:multiLevelType w:val="hybridMultilevel"/>
    <w:tmpl w:val="C0F4E62A"/>
    <w:lvl w:ilvl="0" w:tplc="55864BF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71D1B00"/>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707B4"/>
    <w:multiLevelType w:val="hybridMultilevel"/>
    <w:tmpl w:val="4A6C8B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9C3035"/>
    <w:multiLevelType w:val="hybridMultilevel"/>
    <w:tmpl w:val="2C6476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70D3"/>
    <w:multiLevelType w:val="hybridMultilevel"/>
    <w:tmpl w:val="CE2ABBCC"/>
    <w:lvl w:ilvl="0" w:tplc="91D2A1F6">
      <w:start w:val="1"/>
      <w:numFmt w:val="lowerLetter"/>
      <w:lvlText w:val="%1-"/>
      <w:lvlJc w:val="left"/>
      <w:pPr>
        <w:ind w:left="1080" w:hanging="360"/>
      </w:pPr>
      <w:rPr>
        <w:rFonts w:hint="default"/>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3E12DDF"/>
    <w:multiLevelType w:val="hybridMultilevel"/>
    <w:tmpl w:val="C6BA840C"/>
    <w:lvl w:ilvl="0" w:tplc="A742FC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C3C7D"/>
    <w:multiLevelType w:val="hybridMultilevel"/>
    <w:tmpl w:val="8A44C0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414E7C"/>
    <w:multiLevelType w:val="hybridMultilevel"/>
    <w:tmpl w:val="4C6669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ED02A05"/>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F157E60"/>
    <w:multiLevelType w:val="hybridMultilevel"/>
    <w:tmpl w:val="36000730"/>
    <w:lvl w:ilvl="0" w:tplc="71B0D56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0CF3F42"/>
    <w:multiLevelType w:val="hybridMultilevel"/>
    <w:tmpl w:val="1F1836CE"/>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A6523B"/>
    <w:multiLevelType w:val="hybridMultilevel"/>
    <w:tmpl w:val="368634E0"/>
    <w:lvl w:ilvl="0" w:tplc="AE6E2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C3331AF"/>
    <w:multiLevelType w:val="hybridMultilevel"/>
    <w:tmpl w:val="0DE43B22"/>
    <w:lvl w:ilvl="0" w:tplc="3D2AE0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46D52AFC"/>
    <w:multiLevelType w:val="hybridMultilevel"/>
    <w:tmpl w:val="A4D6180C"/>
    <w:lvl w:ilvl="0" w:tplc="4650B6D6">
      <w:start w:val="1"/>
      <w:numFmt w:val="low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C43CC8"/>
    <w:multiLevelType w:val="hybridMultilevel"/>
    <w:tmpl w:val="A648A934"/>
    <w:lvl w:ilvl="0" w:tplc="ED00C4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5A42996"/>
    <w:multiLevelType w:val="hybridMultilevel"/>
    <w:tmpl w:val="1EDC3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7A35500"/>
    <w:multiLevelType w:val="hybridMultilevel"/>
    <w:tmpl w:val="DB7817F4"/>
    <w:lvl w:ilvl="0" w:tplc="296A2048">
      <w:start w:val="1"/>
      <w:numFmt w:val="decimal"/>
      <w:lvlText w:val="%1-"/>
      <w:lvlJc w:val="left"/>
      <w:pPr>
        <w:ind w:left="720" w:hanging="360"/>
      </w:pPr>
      <w:rPr>
        <w:rFonts w:hint="default"/>
        <w:b w:val="0"/>
        <w:color w:val="auto"/>
        <w:u w:val="none"/>
      </w:rPr>
    </w:lvl>
    <w:lvl w:ilvl="1" w:tplc="59C0A42C">
      <w:start w:val="1"/>
      <w:numFmt w:val="lowerLetter"/>
      <w:lvlText w:val="%2-"/>
      <w:lvlJc w:val="left"/>
      <w:pPr>
        <w:ind w:left="1440" w:hanging="360"/>
      </w:pPr>
      <w:rPr>
        <w:rFonts w:ascii="Times New Roman" w:eastAsia="Times New Roman"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25213A"/>
    <w:multiLevelType w:val="hybridMultilevel"/>
    <w:tmpl w:val="AC945E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C477AF"/>
    <w:multiLevelType w:val="hybridMultilevel"/>
    <w:tmpl w:val="16201552"/>
    <w:lvl w:ilvl="0" w:tplc="AD004C7E">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8A3C44"/>
    <w:multiLevelType w:val="hybridMultilevel"/>
    <w:tmpl w:val="D1289E8A"/>
    <w:lvl w:ilvl="0" w:tplc="041F000F">
      <w:start w:val="1"/>
      <w:numFmt w:val="decimal"/>
      <w:lvlText w:val="%1."/>
      <w:lvlJc w:val="left"/>
      <w:pPr>
        <w:ind w:left="720" w:hanging="360"/>
      </w:pPr>
    </w:lvl>
    <w:lvl w:ilvl="1" w:tplc="8ADED21E">
      <w:start w:val="1"/>
      <w:numFmt w:val="lowerLetter"/>
      <w:lvlText w:val="%2."/>
      <w:lvlJc w:val="left"/>
      <w:pPr>
        <w:ind w:left="1440" w:hanging="360"/>
      </w:pPr>
      <w:rPr>
        <w:rFonts w:hint="default"/>
        <w:w w:val="1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B846FE"/>
    <w:multiLevelType w:val="hybridMultilevel"/>
    <w:tmpl w:val="04EA05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4A1EBB"/>
    <w:multiLevelType w:val="hybridMultilevel"/>
    <w:tmpl w:val="C0CAA4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A3B65"/>
    <w:multiLevelType w:val="hybridMultilevel"/>
    <w:tmpl w:val="F956FED4"/>
    <w:lvl w:ilvl="0" w:tplc="54A248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5ED1211"/>
    <w:multiLevelType w:val="hybridMultilevel"/>
    <w:tmpl w:val="ECE015B6"/>
    <w:lvl w:ilvl="0" w:tplc="B5FAEA66">
      <w:start w:val="1"/>
      <w:numFmt w:val="upperLetter"/>
      <w:lvlText w:val="%1-"/>
      <w:lvlJc w:val="left"/>
      <w:pPr>
        <w:ind w:left="1080" w:hanging="360"/>
      </w:pPr>
      <w:rPr>
        <w:rFonts w:hint="default"/>
        <w:b/>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68B40914"/>
    <w:multiLevelType w:val="hybridMultilevel"/>
    <w:tmpl w:val="012EA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533A72"/>
    <w:multiLevelType w:val="hybridMultilevel"/>
    <w:tmpl w:val="FDB47B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37E029D"/>
    <w:multiLevelType w:val="hybridMultilevel"/>
    <w:tmpl w:val="8096733E"/>
    <w:lvl w:ilvl="0" w:tplc="187231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77704B61"/>
    <w:multiLevelType w:val="hybridMultilevel"/>
    <w:tmpl w:val="E4E6CF7C"/>
    <w:lvl w:ilvl="0" w:tplc="2FA65AAC">
      <w:start w:val="1"/>
      <w:numFmt w:val="lowerLetter"/>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7BA12473"/>
    <w:multiLevelType w:val="hybridMultilevel"/>
    <w:tmpl w:val="4BE03296"/>
    <w:lvl w:ilvl="0" w:tplc="296A2048">
      <w:start w:val="1"/>
      <w:numFmt w:val="decimal"/>
      <w:lvlText w:val="%1-"/>
      <w:lvlJc w:val="left"/>
      <w:pPr>
        <w:ind w:left="720" w:hanging="360"/>
      </w:pPr>
      <w:rPr>
        <w:rFonts w:hint="default"/>
        <w:b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DCD6488"/>
    <w:multiLevelType w:val="hybridMultilevel"/>
    <w:tmpl w:val="A9CC7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F7E543F"/>
    <w:multiLevelType w:val="hybridMultilevel"/>
    <w:tmpl w:val="B8681DBA"/>
    <w:lvl w:ilvl="0" w:tplc="280A72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1"/>
  </w:num>
  <w:num w:numId="3">
    <w:abstractNumId w:val="27"/>
  </w:num>
  <w:num w:numId="4">
    <w:abstractNumId w:val="2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1"/>
  </w:num>
  <w:num w:numId="8">
    <w:abstractNumId w:val="7"/>
  </w:num>
  <w:num w:numId="9">
    <w:abstractNumId w:val="5"/>
  </w:num>
  <w:num w:numId="10">
    <w:abstractNumId w:val="9"/>
  </w:num>
  <w:num w:numId="11">
    <w:abstractNumId w:val="3"/>
  </w:num>
  <w:num w:numId="12">
    <w:abstractNumId w:val="4"/>
  </w:num>
  <w:num w:numId="13">
    <w:abstractNumId w:val="19"/>
  </w:num>
  <w:num w:numId="14">
    <w:abstractNumId w:val="8"/>
  </w:num>
  <w:num w:numId="15">
    <w:abstractNumId w:val="26"/>
  </w:num>
  <w:num w:numId="16">
    <w:abstractNumId w:val="16"/>
  </w:num>
  <w:num w:numId="17">
    <w:abstractNumId w:val="32"/>
  </w:num>
  <w:num w:numId="18">
    <w:abstractNumId w:val="18"/>
  </w:num>
  <w:num w:numId="19">
    <w:abstractNumId w:val="2"/>
  </w:num>
  <w:num w:numId="20">
    <w:abstractNumId w:val="0"/>
  </w:num>
  <w:num w:numId="21">
    <w:abstractNumId w:val="12"/>
  </w:num>
  <w:num w:numId="22">
    <w:abstractNumId w:val="25"/>
  </w:num>
  <w:num w:numId="23">
    <w:abstractNumId w:val="20"/>
  </w:num>
  <w:num w:numId="24">
    <w:abstractNumId w:val="15"/>
  </w:num>
  <w:num w:numId="25">
    <w:abstractNumId w:val="29"/>
  </w:num>
  <w:num w:numId="26">
    <w:abstractNumId w:val="11"/>
  </w:num>
  <w:num w:numId="27">
    <w:abstractNumId w:val="6"/>
  </w:num>
  <w:num w:numId="28">
    <w:abstractNumId w:val="13"/>
  </w:num>
  <w:num w:numId="29">
    <w:abstractNumId w:val="14"/>
  </w:num>
  <w:num w:numId="30">
    <w:abstractNumId w:val="24"/>
  </w:num>
  <w:num w:numId="31">
    <w:abstractNumId w:val="10"/>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355A1"/>
    <w:rsid w:val="000032CF"/>
    <w:rsid w:val="00022D46"/>
    <w:rsid w:val="00032DF1"/>
    <w:rsid w:val="000A4629"/>
    <w:rsid w:val="000A4F6B"/>
    <w:rsid w:val="000C3047"/>
    <w:rsid w:val="000C5D5D"/>
    <w:rsid w:val="000E55E6"/>
    <w:rsid w:val="001034C2"/>
    <w:rsid w:val="00111763"/>
    <w:rsid w:val="00124C70"/>
    <w:rsid w:val="001755F9"/>
    <w:rsid w:val="001B1EDA"/>
    <w:rsid w:val="00202D2A"/>
    <w:rsid w:val="00224DB9"/>
    <w:rsid w:val="00236CC7"/>
    <w:rsid w:val="00277EC4"/>
    <w:rsid w:val="003355A1"/>
    <w:rsid w:val="0036454B"/>
    <w:rsid w:val="003817B0"/>
    <w:rsid w:val="0039236E"/>
    <w:rsid w:val="003C7C5A"/>
    <w:rsid w:val="003D51AC"/>
    <w:rsid w:val="003E7C4D"/>
    <w:rsid w:val="00420B13"/>
    <w:rsid w:val="004B2127"/>
    <w:rsid w:val="004E61A4"/>
    <w:rsid w:val="00500184"/>
    <w:rsid w:val="00540642"/>
    <w:rsid w:val="00575801"/>
    <w:rsid w:val="005D2BF1"/>
    <w:rsid w:val="005E1F03"/>
    <w:rsid w:val="00631912"/>
    <w:rsid w:val="00653D44"/>
    <w:rsid w:val="006774EF"/>
    <w:rsid w:val="006D071E"/>
    <w:rsid w:val="006D4208"/>
    <w:rsid w:val="006F28F5"/>
    <w:rsid w:val="00780505"/>
    <w:rsid w:val="007B10CF"/>
    <w:rsid w:val="007C3C36"/>
    <w:rsid w:val="007D6EAA"/>
    <w:rsid w:val="007D7270"/>
    <w:rsid w:val="00841C27"/>
    <w:rsid w:val="00842149"/>
    <w:rsid w:val="008D408D"/>
    <w:rsid w:val="008E2FDB"/>
    <w:rsid w:val="00973C2A"/>
    <w:rsid w:val="0098712F"/>
    <w:rsid w:val="009F613D"/>
    <w:rsid w:val="00A37455"/>
    <w:rsid w:val="00AE0261"/>
    <w:rsid w:val="00B01C16"/>
    <w:rsid w:val="00C171C5"/>
    <w:rsid w:val="00C718BA"/>
    <w:rsid w:val="00CA4567"/>
    <w:rsid w:val="00D135A6"/>
    <w:rsid w:val="00D15126"/>
    <w:rsid w:val="00D1629C"/>
    <w:rsid w:val="00D32733"/>
    <w:rsid w:val="00D47625"/>
    <w:rsid w:val="00D558D9"/>
    <w:rsid w:val="00E17888"/>
    <w:rsid w:val="00E376FC"/>
    <w:rsid w:val="00F26486"/>
    <w:rsid w:val="00F30559"/>
    <w:rsid w:val="00F333D0"/>
    <w:rsid w:val="00FA5F74"/>
    <w:rsid w:val="00FB6E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 w:type="character" w:styleId="Kpr">
    <w:name w:val="Hyperlink"/>
    <w:basedOn w:val="VarsaylanParagrafYazTipi"/>
    <w:uiPriority w:val="99"/>
    <w:unhideWhenUsed/>
    <w:rsid w:val="00540642"/>
    <w:rPr>
      <w:color w:val="0563C1" w:themeColor="hyperlink"/>
      <w:u w:val="single"/>
    </w:rPr>
  </w:style>
  <w:style w:type="paragraph" w:customStyle="1" w:styleId="Default">
    <w:name w:val="Default"/>
    <w:rsid w:val="007D6EA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A1"/>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3355A1"/>
    <w:pPr>
      <w:spacing w:after="200" w:line="276" w:lineRule="auto"/>
      <w:ind w:left="720"/>
      <w:contextualSpacing/>
    </w:pPr>
    <w:rPr>
      <w:rFonts w:ascii="Calibri" w:hAnsi="Calibri"/>
      <w:sz w:val="22"/>
      <w:szCs w:val="22"/>
      <w:lang w:eastAsia="tr-TR"/>
    </w:rPr>
  </w:style>
  <w:style w:type="paragraph" w:styleId="BalonMetni">
    <w:name w:val="Balloon Text"/>
    <w:basedOn w:val="Normal"/>
    <w:link w:val="BalonMetniChar"/>
    <w:uiPriority w:val="99"/>
    <w:semiHidden/>
    <w:unhideWhenUsed/>
    <w:rsid w:val="003355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5A1"/>
    <w:rPr>
      <w:rFonts w:ascii="Segoe UI" w:eastAsia="Times New Roman" w:hAnsi="Segoe UI" w:cs="Segoe UI"/>
      <w:sz w:val="18"/>
      <w:szCs w:val="18"/>
    </w:rPr>
  </w:style>
  <w:style w:type="paragraph" w:styleId="stbilgi">
    <w:name w:val="header"/>
    <w:basedOn w:val="Normal"/>
    <w:link w:val="stbilgiChar"/>
    <w:uiPriority w:val="99"/>
    <w:unhideWhenUsed/>
    <w:rsid w:val="003D51AC"/>
    <w:pPr>
      <w:tabs>
        <w:tab w:val="center" w:pos="4536"/>
        <w:tab w:val="right" w:pos="9072"/>
      </w:tabs>
    </w:pPr>
  </w:style>
  <w:style w:type="character" w:customStyle="1" w:styleId="stbilgiChar">
    <w:name w:val="Üstbilgi Char"/>
    <w:basedOn w:val="VarsaylanParagrafYazTipi"/>
    <w:link w:val="stbilgi"/>
    <w:uiPriority w:val="99"/>
    <w:rsid w:val="003D51AC"/>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3D51AC"/>
    <w:pPr>
      <w:tabs>
        <w:tab w:val="center" w:pos="4536"/>
        <w:tab w:val="right" w:pos="9072"/>
      </w:tabs>
    </w:pPr>
  </w:style>
  <w:style w:type="character" w:customStyle="1" w:styleId="AltbilgiChar">
    <w:name w:val="Altbilgi Char"/>
    <w:basedOn w:val="VarsaylanParagrafYazTipi"/>
    <w:link w:val="Altbilgi"/>
    <w:uiPriority w:val="99"/>
    <w:rsid w:val="003D51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5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sdocs.com/esscert-certificate-of-origin-ver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1567</Words>
  <Characters>8937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Vildan Yazici</dc:creator>
  <cp:lastModifiedBy>Massiad-Filiz</cp:lastModifiedBy>
  <cp:revision>7</cp:revision>
  <cp:lastPrinted>2018-09-18T06:49:00Z</cp:lastPrinted>
  <dcterms:created xsi:type="dcterms:W3CDTF">2021-01-25T07:36:00Z</dcterms:created>
  <dcterms:modified xsi:type="dcterms:W3CDTF">2021-01-25T08:11:00Z</dcterms:modified>
</cp:coreProperties>
</file>